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28445" w14:textId="77777777" w:rsidR="00C17239" w:rsidRPr="00246935" w:rsidRDefault="00A05E08" w:rsidP="00C17239">
      <w:pPr>
        <w:wordWrap w:val="0"/>
        <w:ind w:rightChars="72" w:right="139"/>
        <w:jc w:val="right"/>
        <w:rPr>
          <w:rFonts w:ascii="Arial" w:eastAsia="ＭＳ Ｐゴシック" w:hAnsi="Arial" w:cs="Arial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505CF78D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alt="" style="position:absolute;left:0;text-align:left;margin-left:3.4pt;margin-top:10.8pt;width:42pt;height:35pt;z-index:5;mso-wrap-style:square;mso-wrap-edited:f;mso-width-percent:0;mso-height-percent:0;mso-width-percent:0;mso-height-percent:0;v-text-anchor:top" stroked="f">
            <v:textbox inset="5.85pt,.7pt,5.85pt,.7pt">
              <w:txbxContent>
                <w:p w14:paraId="7556150D" w14:textId="72FDAE05" w:rsidR="00C17239" w:rsidRDefault="00C17239" w:rsidP="00C17239">
                  <w:pPr>
                    <w:numPr>
                      <w:ilvl w:val="0"/>
                      <w:numId w:val="9"/>
                    </w:numPr>
                  </w:pPr>
                </w:p>
              </w:txbxContent>
            </v:textbox>
          </v:shape>
        </w:pict>
      </w:r>
      <w:r w:rsidR="00C17239" w:rsidRPr="00246935">
        <w:rPr>
          <w:rFonts w:ascii="Arial" w:eastAsia="ＭＳ Ｐゴシック" w:hAnsi="Arial" w:cs="Arial"/>
          <w:kern w:val="0"/>
          <w:sz w:val="20"/>
          <w:szCs w:val="20"/>
          <w:u w:val="single"/>
        </w:rPr>
        <w:t xml:space="preserve">             </w:t>
      </w:r>
      <w:r w:rsidR="00C17239" w:rsidRPr="00246935">
        <w:rPr>
          <w:rFonts w:ascii="Arial" w:eastAsia="ＭＳ Ｐゴシック" w:hAnsi="Arial" w:cs="Arial"/>
          <w:kern w:val="0"/>
          <w:sz w:val="20"/>
          <w:szCs w:val="20"/>
        </w:rPr>
        <w:t xml:space="preserve"> Public Health Center, No. </w:t>
      </w:r>
      <w:r w:rsidR="00C17239" w:rsidRPr="00246935">
        <w:rPr>
          <w:rFonts w:ascii="Arial" w:eastAsia="ＭＳ Ｐゴシック" w:hAnsi="Arial" w:cs="Arial"/>
          <w:kern w:val="0"/>
          <w:sz w:val="20"/>
          <w:szCs w:val="20"/>
          <w:u w:val="single"/>
        </w:rPr>
        <w:t xml:space="preserve">         </w:t>
      </w:r>
    </w:p>
    <w:p w14:paraId="7D78B80A" w14:textId="4CC16A6E" w:rsidR="002D243B" w:rsidRPr="00246935" w:rsidRDefault="00C17239" w:rsidP="00C17239">
      <w:pPr>
        <w:wordWrap w:val="0"/>
        <w:jc w:val="right"/>
        <w:rPr>
          <w:rFonts w:ascii="Arial" w:eastAsia="ＭＳ Ｐゴシック" w:hAnsi="Arial" w:cs="Arial"/>
          <w:kern w:val="0"/>
          <w:sz w:val="28"/>
          <w:szCs w:val="28"/>
        </w:rPr>
      </w:pPr>
      <w:r w:rsidRPr="00246935">
        <w:rPr>
          <w:rFonts w:ascii="Arial" w:eastAsia="ＭＳ Ｐゴシック" w:hAnsi="Arial" w:cs="Arial"/>
          <w:kern w:val="0"/>
          <w:sz w:val="20"/>
          <w:szCs w:val="20"/>
        </w:rPr>
        <w:t xml:space="preserve">Date: </w:t>
      </w:r>
      <w:r w:rsidRPr="00246935">
        <w:rPr>
          <w:rFonts w:ascii="Arial" w:eastAsia="ＭＳ Ｐゴシック" w:hAnsi="Arial" w:cs="Arial"/>
          <w:kern w:val="0"/>
          <w:sz w:val="20"/>
          <w:szCs w:val="20"/>
        </w:rPr>
        <w:t xml:space="preserve">　　　　　　　　　　　　　　　　</w:t>
      </w:r>
      <w:r w:rsidRPr="00246935">
        <w:rPr>
          <w:rFonts w:ascii="Arial" w:eastAsia="ＭＳ Ｐゴシック" w:hAnsi="Arial" w:cs="Arial"/>
          <w:kern w:val="0"/>
          <w:sz w:val="20"/>
          <w:szCs w:val="20"/>
        </w:rPr>
        <w:t xml:space="preserve">                      </w:t>
      </w:r>
    </w:p>
    <w:p w14:paraId="1B395B0F" w14:textId="77777777" w:rsidR="00336EBA" w:rsidRPr="00246935" w:rsidRDefault="00336EBA" w:rsidP="002D243B">
      <w:pPr>
        <w:jc w:val="right"/>
        <w:rPr>
          <w:rFonts w:ascii="Arial" w:eastAsia="ＭＳ ゴシック" w:hAnsi="Arial" w:cs="Arial"/>
          <w:kern w:val="0"/>
          <w:sz w:val="28"/>
          <w:szCs w:val="28"/>
        </w:rPr>
      </w:pPr>
    </w:p>
    <w:p w14:paraId="02671902" w14:textId="02DB33E9" w:rsidR="00336EBA" w:rsidRPr="00246935" w:rsidRDefault="00AB62B6">
      <w:pPr>
        <w:rPr>
          <w:rFonts w:ascii="Arial" w:eastAsia="ＭＳ ゴシック" w:hAnsi="Arial" w:cs="Arial"/>
          <w:kern w:val="0"/>
          <w:sz w:val="20"/>
          <w:szCs w:val="20"/>
        </w:rPr>
      </w:pPr>
      <w:r w:rsidRPr="00246935">
        <w:rPr>
          <w:rFonts w:ascii="Arial" w:eastAsia="ＭＳ ゴシック" w:hAnsi="Arial" w:cs="Arial"/>
          <w:sz w:val="20"/>
          <w:szCs w:val="20"/>
          <w:u w:val="single"/>
        </w:rPr>
        <w:t>To:</w:t>
      </w:r>
      <w:r w:rsidR="00336EBA" w:rsidRPr="00246935">
        <w:rPr>
          <w:rFonts w:ascii="Arial" w:eastAsia="ＭＳ ゴシック" w:hAnsi="Arial" w:cs="Arial"/>
          <w:sz w:val="20"/>
          <w:szCs w:val="20"/>
          <w:u w:val="single"/>
        </w:rPr>
        <w:t xml:space="preserve">                      </w:t>
      </w:r>
    </w:p>
    <w:p w14:paraId="48370AF0" w14:textId="77777777" w:rsidR="002D243B" w:rsidRPr="00246935" w:rsidRDefault="00336EBA" w:rsidP="002D243B">
      <w:pPr>
        <w:jc w:val="center"/>
        <w:rPr>
          <w:rFonts w:ascii="Arial" w:eastAsia="ＭＳ ゴシック" w:hAnsi="Arial" w:cs="Arial"/>
          <w:sz w:val="24"/>
        </w:rPr>
      </w:pPr>
      <w:r w:rsidRPr="00246935">
        <w:rPr>
          <w:rFonts w:ascii="Arial" w:eastAsia="ＭＳ ゴシック" w:hAnsi="Arial" w:cs="Arial"/>
          <w:sz w:val="24"/>
        </w:rPr>
        <w:t xml:space="preserve"> </w:t>
      </w:r>
      <w:r w:rsidR="008A0B05" w:rsidRPr="00246935">
        <w:rPr>
          <w:rFonts w:ascii="Arial" w:eastAsia="ＭＳ ゴシック" w:hAnsi="Arial" w:cs="Arial"/>
          <w:sz w:val="24"/>
        </w:rPr>
        <w:t xml:space="preserve">   </w:t>
      </w:r>
      <w:r w:rsidR="008A0B05" w:rsidRPr="00246935">
        <w:rPr>
          <w:rFonts w:ascii="Arial" w:eastAsia="ＭＳ ゴシック" w:hAnsi="Arial" w:cs="Arial"/>
          <w:kern w:val="0"/>
          <w:sz w:val="24"/>
        </w:rPr>
        <w:t xml:space="preserve"> </w:t>
      </w:r>
      <w:r w:rsidR="008A0B05" w:rsidRPr="00246935">
        <w:rPr>
          <w:rFonts w:ascii="Arial" w:eastAsia="ＭＳ ゴシック" w:hAnsi="Arial" w:cs="Arial"/>
          <w:sz w:val="24"/>
        </w:rPr>
        <w:t xml:space="preserve">           </w:t>
      </w:r>
      <w:r w:rsidR="008A0B05" w:rsidRPr="00246935">
        <w:rPr>
          <w:rFonts w:ascii="Arial" w:eastAsia="ＭＳ ゴシック" w:hAnsi="Arial" w:cs="Arial"/>
          <w:kern w:val="0"/>
          <w:sz w:val="24"/>
        </w:rPr>
        <w:t xml:space="preserve"> </w:t>
      </w:r>
      <w:r w:rsidR="008A0B05" w:rsidRPr="00246935">
        <w:rPr>
          <w:rFonts w:ascii="Arial" w:eastAsia="ＭＳ ゴシック" w:hAnsi="Arial" w:cs="Arial"/>
          <w:sz w:val="24"/>
        </w:rPr>
        <w:t xml:space="preserve">   </w:t>
      </w:r>
      <w:r w:rsidRPr="00246935">
        <w:rPr>
          <w:rFonts w:ascii="Arial" w:eastAsia="ＭＳ ゴシック" w:hAnsi="Arial" w:cs="Arial"/>
          <w:kern w:val="0"/>
          <w:sz w:val="24"/>
        </w:rPr>
        <w:t xml:space="preserve"> </w:t>
      </w:r>
    </w:p>
    <w:p w14:paraId="05D902B0" w14:textId="63CD1B58" w:rsidR="00747672" w:rsidRPr="00246935" w:rsidRDefault="002D243B" w:rsidP="00C17239">
      <w:pPr>
        <w:tabs>
          <w:tab w:val="center" w:pos="4535"/>
          <w:tab w:val="left" w:pos="8106"/>
        </w:tabs>
        <w:rPr>
          <w:rFonts w:ascii="Arial" w:eastAsia="ＭＳ ゴシック" w:hAnsi="Arial" w:cs="Arial"/>
          <w:sz w:val="20"/>
          <w:szCs w:val="20"/>
        </w:rPr>
      </w:pPr>
      <w:r w:rsidRPr="00246935">
        <w:rPr>
          <w:rFonts w:ascii="Arial" w:eastAsia="ＭＳ ゴシック" w:hAnsi="Arial" w:cs="Arial"/>
          <w:sz w:val="24"/>
        </w:rPr>
        <w:tab/>
        <w:t xml:space="preserve">                          </w:t>
      </w:r>
      <w:r w:rsidR="00830717" w:rsidRPr="00246935">
        <w:rPr>
          <w:rFonts w:ascii="Arial" w:eastAsia="ＭＳ ゴシック" w:hAnsi="Arial" w:cs="Arial"/>
          <w:sz w:val="24"/>
        </w:rPr>
        <w:t xml:space="preserve">　　　　</w:t>
      </w:r>
      <w:r w:rsidR="0076439D" w:rsidRPr="00246935">
        <w:rPr>
          <w:rFonts w:ascii="Arial" w:eastAsia="ＭＳ Ｐゴシック" w:hAnsi="Arial" w:cs="Arial"/>
          <w:sz w:val="20"/>
          <w:szCs w:val="20"/>
        </w:rPr>
        <w:t xml:space="preserve">　</w:t>
      </w:r>
      <w:r w:rsidR="00585841" w:rsidRPr="00246935">
        <w:rPr>
          <w:rFonts w:ascii="Arial" w:eastAsia="ＭＳ ゴシック" w:hAnsi="Arial" w:cs="Arial"/>
          <w:sz w:val="20"/>
          <w:szCs w:val="20"/>
        </w:rPr>
        <w:t xml:space="preserve"> </w:t>
      </w:r>
      <w:r w:rsidR="00AB62B6" w:rsidRPr="00246935">
        <w:rPr>
          <w:rFonts w:ascii="Arial" w:eastAsia="ＭＳ ゴシック" w:hAnsi="Arial" w:cs="Arial"/>
          <w:sz w:val="20"/>
          <w:szCs w:val="20"/>
        </w:rPr>
        <w:t xml:space="preserve">From: Director of </w:t>
      </w:r>
      <w:r w:rsidR="00585841" w:rsidRPr="00246935">
        <w:rPr>
          <w:rFonts w:ascii="Arial" w:eastAsia="ＭＳ ゴシック" w:hAnsi="Arial" w:cs="Arial"/>
          <w:sz w:val="20"/>
          <w:szCs w:val="20"/>
          <w:u w:val="single"/>
        </w:rPr>
        <w:t xml:space="preserve">            </w:t>
      </w:r>
      <w:r w:rsidR="00AB62B6" w:rsidRPr="00246935">
        <w:rPr>
          <w:rFonts w:ascii="Arial" w:eastAsia="ＭＳ ゴシック" w:hAnsi="Arial" w:cs="Arial"/>
          <w:sz w:val="20"/>
          <w:szCs w:val="20"/>
        </w:rPr>
        <w:t xml:space="preserve"> </w:t>
      </w:r>
      <w:r w:rsidR="00C17239" w:rsidRPr="00246935">
        <w:rPr>
          <w:rFonts w:ascii="Arial" w:eastAsia="ＭＳ ゴシック" w:hAnsi="Arial" w:cs="Arial"/>
          <w:sz w:val="20"/>
          <w:szCs w:val="20"/>
        </w:rPr>
        <w:t xml:space="preserve">Public </w:t>
      </w:r>
      <w:r w:rsidR="00AB62B6" w:rsidRPr="00246935">
        <w:rPr>
          <w:rFonts w:ascii="Arial" w:eastAsia="ＭＳ ゴシック" w:hAnsi="Arial" w:cs="Arial"/>
          <w:sz w:val="20"/>
          <w:szCs w:val="20"/>
        </w:rPr>
        <w:t xml:space="preserve">Health </w:t>
      </w:r>
      <w:r w:rsidR="00954F27" w:rsidRPr="00246935">
        <w:rPr>
          <w:rFonts w:ascii="Arial" w:eastAsia="ＭＳ ゴシック" w:hAnsi="Arial" w:cs="Arial"/>
          <w:sz w:val="20"/>
          <w:szCs w:val="20"/>
        </w:rPr>
        <w:t>C</w:t>
      </w:r>
      <w:r w:rsidR="00AB62B6" w:rsidRPr="00246935">
        <w:rPr>
          <w:rFonts w:ascii="Arial" w:eastAsia="ＭＳ ゴシック" w:hAnsi="Arial" w:cs="Arial"/>
          <w:sz w:val="20"/>
          <w:szCs w:val="20"/>
        </w:rPr>
        <w:t>enter</w:t>
      </w:r>
      <w:r w:rsidRPr="00246935">
        <w:rPr>
          <w:rFonts w:ascii="Arial" w:eastAsia="ＭＳ ゴシック" w:hAnsi="Arial" w:cs="Arial"/>
          <w:sz w:val="20"/>
          <w:szCs w:val="20"/>
        </w:rPr>
        <w:tab/>
      </w:r>
    </w:p>
    <w:p w14:paraId="7148D222" w14:textId="30BD1AA8" w:rsidR="002D243B" w:rsidRPr="00246935" w:rsidRDefault="00AB62B6" w:rsidP="002D243B">
      <w:pPr>
        <w:jc w:val="center"/>
        <w:rPr>
          <w:rFonts w:ascii="Arial" w:eastAsia="ＭＳ ゴシック" w:hAnsi="Arial" w:cs="Arial"/>
          <w:sz w:val="20"/>
        </w:rPr>
      </w:pPr>
      <w:r w:rsidRPr="00246935">
        <w:rPr>
          <w:rFonts w:ascii="Arial" w:eastAsia="ＭＳ ゴシック" w:hAnsi="Arial" w:cs="Arial"/>
          <w:sz w:val="20"/>
        </w:rPr>
        <w:t>Notification of Restrictions on Work Attendance and Others</w:t>
      </w:r>
    </w:p>
    <w:p w14:paraId="11B25C07" w14:textId="77777777" w:rsidR="00747672" w:rsidRPr="00246935" w:rsidRDefault="00747672" w:rsidP="002D243B">
      <w:pPr>
        <w:jc w:val="left"/>
        <w:rPr>
          <w:rFonts w:ascii="Arial" w:eastAsia="ＭＳ ゴシック" w:hAnsi="Arial" w:cs="Arial"/>
          <w:sz w:val="24"/>
        </w:rPr>
      </w:pPr>
    </w:p>
    <w:p w14:paraId="028142A7" w14:textId="748A02EF" w:rsidR="00336EBA" w:rsidRPr="00246935" w:rsidRDefault="00AB62B6" w:rsidP="00C17239">
      <w:pPr>
        <w:ind w:firstLineChars="155" w:firstLine="284"/>
        <w:jc w:val="left"/>
        <w:rPr>
          <w:rFonts w:ascii="Arial" w:eastAsia="ＭＳ ゴシック" w:hAnsi="Arial" w:cs="Arial"/>
          <w:sz w:val="20"/>
        </w:rPr>
      </w:pPr>
      <w:r w:rsidRPr="00246935">
        <w:rPr>
          <w:rFonts w:ascii="Arial" w:eastAsia="ＭＳ ゴシック" w:hAnsi="Arial" w:cs="Arial"/>
          <w:sz w:val="20"/>
        </w:rPr>
        <w:t xml:space="preserve">It </w:t>
      </w:r>
      <w:r w:rsidR="00D14C68">
        <w:rPr>
          <w:rFonts w:ascii="Arial" w:eastAsia="ＭＳ ゴシック" w:hAnsi="Arial" w:cs="Arial"/>
          <w:sz w:val="20"/>
        </w:rPr>
        <w:t>has been ascertained</w:t>
      </w:r>
      <w:r w:rsidRPr="00246935">
        <w:rPr>
          <w:rFonts w:ascii="Arial" w:eastAsia="ＭＳ ゴシック" w:hAnsi="Arial" w:cs="Arial"/>
          <w:sz w:val="20"/>
        </w:rPr>
        <w:t xml:space="preserve"> that you have been infected with a designated infectious disease (novel coronavirus infection) stipulated in Article 6 of the Act on the Prevention of Infectious Diseases and Medical Care for Patients with Infectious Diseases (hereinafter referred to as the “Act”</w:t>
      </w:r>
      <w:r w:rsidR="00A774BC" w:rsidRPr="00246935">
        <w:rPr>
          <w:rFonts w:ascii="Arial" w:eastAsia="ＭＳ ゴシック" w:hAnsi="Arial" w:cs="Arial"/>
          <w:sz w:val="20"/>
        </w:rPr>
        <w:t>)</w:t>
      </w:r>
      <w:r w:rsidRPr="00246935">
        <w:rPr>
          <w:rFonts w:ascii="Arial" w:eastAsia="ＭＳ ゴシック" w:hAnsi="Arial" w:cs="Arial"/>
          <w:sz w:val="20"/>
        </w:rPr>
        <w:t>.</w:t>
      </w:r>
      <w:r w:rsidR="004C306B" w:rsidRPr="00246935">
        <w:rPr>
          <w:rFonts w:ascii="Arial" w:eastAsia="ＭＳ ゴシック" w:hAnsi="Arial" w:cs="Arial"/>
          <w:sz w:val="20"/>
        </w:rPr>
        <w:t xml:space="preserve"> </w:t>
      </w:r>
    </w:p>
    <w:p w14:paraId="33E6A66F" w14:textId="18C5B560" w:rsidR="00747672" w:rsidRPr="00246935" w:rsidRDefault="004C306B" w:rsidP="00C17239">
      <w:pPr>
        <w:ind w:firstLineChars="155" w:firstLine="284"/>
        <w:rPr>
          <w:rFonts w:ascii="Arial" w:eastAsia="ＭＳ ゴシック" w:hAnsi="Arial" w:cs="Arial"/>
          <w:sz w:val="20"/>
          <w:szCs w:val="20"/>
        </w:rPr>
      </w:pPr>
      <w:r w:rsidRPr="00246935">
        <w:rPr>
          <w:rFonts w:ascii="Arial" w:eastAsia="ＭＳ ゴシック" w:hAnsi="Arial" w:cs="Arial"/>
          <w:sz w:val="20"/>
          <w:szCs w:val="20"/>
        </w:rPr>
        <w:t xml:space="preserve">Therefore, </w:t>
      </w:r>
      <w:r w:rsidR="00C17239" w:rsidRPr="00246935">
        <w:rPr>
          <w:rFonts w:ascii="Arial" w:eastAsia="ＭＳ ゴシック" w:hAnsi="Arial" w:cs="Arial"/>
          <w:sz w:val="20"/>
          <w:szCs w:val="20"/>
        </w:rPr>
        <w:t xml:space="preserve">you will be restricted from working as described in </w:t>
      </w:r>
      <w:r w:rsidR="00D14C68">
        <w:rPr>
          <w:rFonts w:ascii="Arial" w:eastAsia="ＭＳ ゴシック" w:hAnsi="Arial" w:cs="Arial"/>
          <w:sz w:val="20"/>
          <w:szCs w:val="20"/>
        </w:rPr>
        <w:t>S</w:t>
      </w:r>
      <w:r w:rsidR="00C17239" w:rsidRPr="00246935">
        <w:rPr>
          <w:rFonts w:ascii="Arial" w:eastAsia="ＭＳ ゴシック" w:hAnsi="Arial" w:cs="Arial"/>
          <w:sz w:val="20"/>
          <w:szCs w:val="20"/>
        </w:rPr>
        <w:t xml:space="preserve">ection 2 below, </w:t>
      </w:r>
      <w:r w:rsidRPr="00246935">
        <w:rPr>
          <w:rFonts w:ascii="Arial" w:eastAsia="ＭＳ ゴシック" w:hAnsi="Arial" w:cs="Arial"/>
          <w:sz w:val="20"/>
          <w:szCs w:val="20"/>
        </w:rPr>
        <w:t xml:space="preserve">based on the provisions of Article 3 of the </w:t>
      </w:r>
      <w:r w:rsidR="00C17239" w:rsidRPr="00246935">
        <w:rPr>
          <w:rFonts w:ascii="Arial" w:eastAsia="ＭＳ Ｐゴシック" w:hAnsi="Arial" w:cs="Arial"/>
          <w:sz w:val="20"/>
          <w:szCs w:val="20"/>
        </w:rPr>
        <w:t>Cabinet Order Designating the Novel Coronavirus Infection as a Designated Infectious Disease,</w:t>
      </w:r>
      <w:r w:rsidRPr="00246935">
        <w:rPr>
          <w:rFonts w:ascii="Arial" w:eastAsia="ＭＳ ゴシック" w:hAnsi="Arial" w:cs="Arial"/>
          <w:sz w:val="20"/>
          <w:szCs w:val="20"/>
        </w:rPr>
        <w:t xml:space="preserve"> </w:t>
      </w:r>
      <w:r w:rsidR="00C17239" w:rsidRPr="00246935">
        <w:rPr>
          <w:rFonts w:ascii="Arial" w:eastAsia="ＭＳ ゴシック" w:hAnsi="Arial" w:cs="Arial"/>
          <w:sz w:val="20"/>
          <w:szCs w:val="20"/>
        </w:rPr>
        <w:t xml:space="preserve">as applied mutatis mutandis pursuant to </w:t>
      </w:r>
      <w:r w:rsidRPr="00246935">
        <w:rPr>
          <w:rFonts w:ascii="Arial" w:eastAsia="ＭＳ ゴシック" w:hAnsi="Arial" w:cs="Arial"/>
          <w:sz w:val="20"/>
          <w:szCs w:val="20"/>
        </w:rPr>
        <w:t>Article 18</w:t>
      </w:r>
      <w:r w:rsidR="00B45647" w:rsidRPr="00246935">
        <w:rPr>
          <w:rFonts w:ascii="Arial" w:eastAsia="ＭＳ ゴシック" w:hAnsi="Arial" w:cs="Arial"/>
          <w:sz w:val="20"/>
          <w:szCs w:val="20"/>
        </w:rPr>
        <w:t xml:space="preserve"> (</w:t>
      </w:r>
      <w:r w:rsidRPr="00246935">
        <w:rPr>
          <w:rFonts w:ascii="Arial" w:eastAsia="ＭＳ ゴシック" w:hAnsi="Arial" w:cs="Arial"/>
          <w:sz w:val="20"/>
          <w:szCs w:val="20"/>
        </w:rPr>
        <w:t>2</w:t>
      </w:r>
      <w:r w:rsidR="00B45647" w:rsidRPr="00246935">
        <w:rPr>
          <w:rFonts w:ascii="Arial" w:eastAsia="ＭＳ ゴシック" w:hAnsi="Arial" w:cs="Arial"/>
          <w:sz w:val="20"/>
          <w:szCs w:val="20"/>
        </w:rPr>
        <w:t>)</w:t>
      </w:r>
      <w:r w:rsidRPr="00246935">
        <w:rPr>
          <w:rFonts w:ascii="Arial" w:eastAsia="ＭＳ ゴシック" w:hAnsi="Arial" w:cs="Arial"/>
          <w:sz w:val="20"/>
          <w:szCs w:val="20"/>
        </w:rPr>
        <w:t xml:space="preserve"> of the Act</w:t>
      </w:r>
      <w:r w:rsidR="00C17239" w:rsidRPr="00246935">
        <w:rPr>
          <w:rFonts w:ascii="Arial" w:eastAsia="ＭＳ ゴシック" w:hAnsi="Arial" w:cs="Arial"/>
          <w:sz w:val="20"/>
          <w:szCs w:val="20"/>
        </w:rPr>
        <w:t>.</w:t>
      </w:r>
      <w:r w:rsidRPr="00246935">
        <w:rPr>
          <w:rFonts w:ascii="Arial" w:eastAsia="ＭＳ ゴシック" w:hAnsi="Arial" w:cs="Arial"/>
          <w:sz w:val="20"/>
          <w:szCs w:val="20"/>
        </w:rPr>
        <w:t xml:space="preserve"> </w:t>
      </w:r>
    </w:p>
    <w:p w14:paraId="328BB8C9" w14:textId="6625ACD0" w:rsidR="00336EBA" w:rsidRPr="00246935" w:rsidRDefault="00B45647" w:rsidP="00C17239">
      <w:pPr>
        <w:ind w:firstLineChars="155" w:firstLine="284"/>
        <w:rPr>
          <w:rFonts w:ascii="Arial" w:eastAsia="ＭＳ ゴシック" w:hAnsi="Arial" w:cs="Arial"/>
          <w:sz w:val="20"/>
          <w:szCs w:val="20"/>
        </w:rPr>
      </w:pPr>
      <w:r w:rsidRPr="00246935">
        <w:rPr>
          <w:rFonts w:ascii="Arial" w:eastAsia="ＭＳ ゴシック" w:hAnsi="Arial" w:cs="Arial"/>
          <w:sz w:val="20"/>
          <w:szCs w:val="20"/>
        </w:rPr>
        <w:t xml:space="preserve">Please note that you will be fined up to 500,000 yen according to the provisions of Article 77 (4) of the Act </w:t>
      </w:r>
      <w:r w:rsidR="00C17239" w:rsidRPr="00246935">
        <w:rPr>
          <w:rFonts w:ascii="Arial" w:eastAsia="ＭＳ ゴシック" w:hAnsi="Arial" w:cs="Arial"/>
          <w:sz w:val="20"/>
          <w:szCs w:val="20"/>
        </w:rPr>
        <w:t xml:space="preserve">in </w:t>
      </w:r>
      <w:r w:rsidR="00D14C68">
        <w:rPr>
          <w:rFonts w:ascii="Arial" w:eastAsia="ＭＳ ゴシック" w:hAnsi="Arial" w:cs="Arial"/>
          <w:sz w:val="20"/>
          <w:szCs w:val="20"/>
        </w:rPr>
        <w:t xml:space="preserve">the </w:t>
      </w:r>
      <w:r w:rsidR="00C17239" w:rsidRPr="00246935">
        <w:rPr>
          <w:rFonts w:ascii="Arial" w:eastAsia="ＭＳ ゴシック" w:hAnsi="Arial" w:cs="Arial"/>
          <w:sz w:val="20"/>
          <w:szCs w:val="20"/>
        </w:rPr>
        <w:t>case</w:t>
      </w:r>
      <w:r w:rsidR="00D14C68">
        <w:rPr>
          <w:rFonts w:ascii="Arial" w:eastAsia="ＭＳ ゴシック" w:hAnsi="Arial" w:cs="Arial"/>
          <w:sz w:val="20"/>
          <w:szCs w:val="20"/>
        </w:rPr>
        <w:t xml:space="preserve"> that</w:t>
      </w:r>
      <w:r w:rsidRPr="00246935">
        <w:rPr>
          <w:rFonts w:ascii="Arial" w:eastAsia="ＭＳ ゴシック" w:hAnsi="Arial" w:cs="Arial"/>
          <w:sz w:val="20"/>
          <w:szCs w:val="20"/>
        </w:rPr>
        <w:t xml:space="preserve"> you violate this work restriction. </w:t>
      </w:r>
    </w:p>
    <w:tbl>
      <w:tblPr>
        <w:tblpPr w:leftFromText="142" w:rightFromText="142" w:vertAnchor="text" w:horzAnchor="margin" w:tblpY="908"/>
        <w:tblOverlap w:val="never"/>
        <w:tblW w:w="0" w:type="auto"/>
        <w:tblLook w:val="01E0" w:firstRow="1" w:lastRow="1" w:firstColumn="1" w:lastColumn="1" w:noHBand="0" w:noVBand="0"/>
      </w:tblPr>
      <w:tblGrid>
        <w:gridCol w:w="328"/>
        <w:gridCol w:w="8958"/>
      </w:tblGrid>
      <w:tr w:rsidR="00246935" w:rsidRPr="00246935" w14:paraId="62BF4BCF" w14:textId="77777777" w:rsidTr="0066668B">
        <w:trPr>
          <w:cantSplit/>
        </w:trPr>
        <w:tc>
          <w:tcPr>
            <w:tcW w:w="328" w:type="dxa"/>
          </w:tcPr>
          <w:p w14:paraId="353CB3F0" w14:textId="77777777" w:rsidR="00336EBA" w:rsidRPr="00246935" w:rsidRDefault="00336EBA" w:rsidP="0066668B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>1</w:t>
            </w:r>
          </w:p>
        </w:tc>
        <w:tc>
          <w:tcPr>
            <w:tcW w:w="8958" w:type="dxa"/>
            <w:vAlign w:val="center"/>
          </w:tcPr>
          <w:p w14:paraId="74CFCB83" w14:textId="56D8830C" w:rsidR="00336EBA" w:rsidRPr="00246935" w:rsidRDefault="0066668B" w:rsidP="0066668B">
            <w:pPr>
              <w:adjustRightInd w:val="0"/>
              <w:rPr>
                <w:rFonts w:ascii="Arial" w:eastAsia="ＭＳ ゴシック" w:hAnsi="Arial" w:cs="Arial"/>
                <w:sz w:val="20"/>
                <w:szCs w:val="20"/>
              </w:rPr>
            </w:pP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>Condition</w:t>
            </w:r>
          </w:p>
        </w:tc>
      </w:tr>
      <w:tr w:rsidR="00246935" w:rsidRPr="00246935" w14:paraId="7F5F4E80" w14:textId="77777777" w:rsidTr="0066668B">
        <w:tc>
          <w:tcPr>
            <w:tcW w:w="328" w:type="dxa"/>
          </w:tcPr>
          <w:p w14:paraId="5FCC41B4" w14:textId="77777777" w:rsidR="00336EBA" w:rsidRPr="00246935" w:rsidRDefault="00336EBA" w:rsidP="0066668B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8958" w:type="dxa"/>
          </w:tcPr>
          <w:p w14:paraId="3A0179BF" w14:textId="21C357AC" w:rsidR="0009702D" w:rsidRPr="00246935" w:rsidRDefault="00A50D3E" w:rsidP="00A50D3E">
            <w:pPr>
              <w:numPr>
                <w:ilvl w:val="0"/>
                <w:numId w:val="10"/>
              </w:numPr>
              <w:adjustRightInd w:val="0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="0045319A" w:rsidRPr="00246935">
              <w:rPr>
                <w:rFonts w:ascii="Arial" w:eastAsia="ＭＳ ゴシック" w:hAnsi="Arial" w:cs="Arial"/>
                <w:sz w:val="20"/>
                <w:szCs w:val="20"/>
              </w:rPr>
              <w:t>Symptoms</w:t>
            </w:r>
            <w:r w:rsidR="00336EBA" w:rsidRPr="00246935">
              <w:rPr>
                <w:rFonts w:ascii="Arial" w:eastAsia="ＭＳ ゴシック" w:hAnsi="Arial" w:cs="Arial"/>
                <w:noProof/>
                <w:sz w:val="20"/>
                <w:szCs w:val="20"/>
                <w:lang w:bidi="ne-NP"/>
              </w:rPr>
              <w:t xml:space="preserve">　　　</w:t>
            </w:r>
          </w:p>
          <w:p w14:paraId="65A868AE" w14:textId="4A5F9BBF" w:rsidR="00336EBA" w:rsidRPr="00246935" w:rsidRDefault="00A05E08" w:rsidP="0045319A">
            <w:pPr>
              <w:ind w:leftChars="50" w:left="96" w:firstLineChars="1150" w:firstLine="2104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7CA4141F">
                <v:line id="_x0000_s1029" alt="" style="position:absolute;left:0;text-align:left;z-index:1;mso-wrap-edited:f;mso-width-percent:0;mso-height-percent:0;mso-position-horizontal-relative:text;mso-position-vertical-relative:text;mso-width-percent:0;mso-height-percent:0" from="95.7pt,1.25pt" to="436.9pt,1.25pt"/>
              </w:pict>
            </w:r>
            <w:r w:rsidR="0045319A" w:rsidRPr="00246935">
              <w:rPr>
                <w:rFonts w:ascii="Arial" w:eastAsia="ＭＳ ゴシック" w:hAnsi="Arial" w:cs="Arial"/>
                <w:noProof/>
                <w:sz w:val="20"/>
                <w:szCs w:val="20"/>
                <w:lang w:bidi="ne-NP"/>
              </w:rPr>
              <w:t>Cough, phlegm, fever, chest pain, dif</w:t>
            </w:r>
            <w:r w:rsidR="00246935" w:rsidRPr="00246935">
              <w:rPr>
                <w:rFonts w:ascii="Arial" w:eastAsia="ＭＳ ゴシック" w:hAnsi="Arial" w:cs="Arial"/>
                <w:noProof/>
                <w:sz w:val="20"/>
                <w:szCs w:val="20"/>
                <w:lang w:bidi="ne-NP"/>
              </w:rPr>
              <w:t>f</w:t>
            </w:r>
            <w:r w:rsidR="0045319A" w:rsidRPr="00246935">
              <w:rPr>
                <w:rFonts w:ascii="Arial" w:eastAsia="ＭＳ ゴシック" w:hAnsi="Arial" w:cs="Arial"/>
                <w:noProof/>
                <w:sz w:val="20"/>
                <w:szCs w:val="20"/>
                <w:lang w:bidi="ne-NP"/>
              </w:rPr>
              <w:t>iculty breathing, others (      ),</w:t>
            </w:r>
            <w:r w:rsidR="00FA2C3C" w:rsidRPr="00246935">
              <w:rPr>
                <w:rFonts w:ascii="Arial" w:eastAsia="ＭＳ ゴシック" w:hAnsi="Arial" w:cs="Arial"/>
                <w:noProof/>
                <w:sz w:val="20"/>
                <w:szCs w:val="20"/>
                <w:lang w:bidi="ne-NP"/>
              </w:rPr>
              <w:t xml:space="preserve"> or </w:t>
            </w:r>
            <w:r w:rsidR="0045319A" w:rsidRPr="00246935">
              <w:rPr>
                <w:rFonts w:ascii="Arial" w:eastAsia="ＭＳ ゴシック" w:hAnsi="Arial" w:cs="Arial"/>
                <w:noProof/>
                <w:sz w:val="20"/>
                <w:szCs w:val="20"/>
                <w:lang w:bidi="ne-NP"/>
              </w:rPr>
              <w:t>none</w:t>
            </w:r>
          </w:p>
          <w:p w14:paraId="08C4C251" w14:textId="03DEC701" w:rsidR="00336EBA" w:rsidRPr="00246935" w:rsidRDefault="00A05E08" w:rsidP="00A50D3E">
            <w:pPr>
              <w:numPr>
                <w:ilvl w:val="0"/>
                <w:numId w:val="10"/>
              </w:numPr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784766E0">
                <v:line id="_x0000_s1028" alt="" style="position:absolute;left:0;text-align:left;z-index:2;mso-wrap-edited:f;mso-width-percent:0;mso-height-percent:0;mso-position-horizontal-relative:text;mso-position-vertical-relative:text;mso-width-percent:0;mso-height-percent:0" from="244.15pt,12.6pt" to="427.5pt,12.6pt"/>
              </w:pict>
            </w:r>
            <w:r w:rsidR="0045319A" w:rsidRPr="00246935">
              <w:rPr>
                <w:rFonts w:ascii="Arial" w:eastAsia="ＭＳ ゴシック" w:hAnsi="Arial" w:cs="Arial"/>
                <w:sz w:val="20"/>
                <w:szCs w:val="20"/>
              </w:rPr>
              <w:t>Diagnostic methods</w:t>
            </w:r>
            <w:r w:rsidR="00336EBA"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　　　　　　　　　　　　　　　　　　　　　　　</w:t>
            </w:r>
          </w:p>
        </w:tc>
      </w:tr>
      <w:tr w:rsidR="00246935" w:rsidRPr="00246935" w14:paraId="37843443" w14:textId="77777777" w:rsidTr="00C17239">
        <w:trPr>
          <w:trHeight w:val="677"/>
        </w:trPr>
        <w:tc>
          <w:tcPr>
            <w:tcW w:w="328" w:type="dxa"/>
          </w:tcPr>
          <w:p w14:paraId="065383BB" w14:textId="77777777" w:rsidR="00336EBA" w:rsidRPr="00246935" w:rsidRDefault="00336EBA" w:rsidP="0066668B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8958" w:type="dxa"/>
          </w:tcPr>
          <w:p w14:paraId="6AFED0C3" w14:textId="77777777" w:rsidR="00A50D3E" w:rsidRDefault="00A05E08" w:rsidP="00A50D3E">
            <w:pPr>
              <w:numPr>
                <w:ilvl w:val="0"/>
                <w:numId w:val="10"/>
              </w:numPr>
              <w:ind w:rightChars="-651" w:right="-1256"/>
              <w:rPr>
                <w:rFonts w:ascii="Arial" w:eastAsia="ＭＳ ゴシック" w:hAnsi="Arial" w:cs="Arial"/>
                <w:noProof/>
                <w:sz w:val="20"/>
                <w:szCs w:val="20"/>
                <w:lang w:bidi="ne-NP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0074CACA">
                <v:line id="_x0000_s1027" alt="" style="position:absolute;left:0;text-align:left;z-index:4;mso-wrap-edited:f;mso-width-percent:0;mso-height-percent:0;mso-position-horizontal-relative:text;mso-position-vertical-relative:text;mso-width-percent:0;mso-height-percent:0" from="244.15pt,13.45pt" to="427.5pt,13.45pt"/>
              </w:pict>
            </w:r>
            <w:r w:rsidR="0045319A" w:rsidRPr="00246935">
              <w:rPr>
                <w:rFonts w:ascii="Arial" w:eastAsia="ＭＳ ゴシック" w:hAnsi="Arial" w:cs="Arial"/>
                <w:sz w:val="20"/>
                <w:szCs w:val="20"/>
              </w:rPr>
              <w:t>Date of first visit</w:t>
            </w:r>
          </w:p>
          <w:p w14:paraId="631F015D" w14:textId="15334586" w:rsidR="00336EBA" w:rsidRPr="00A50D3E" w:rsidRDefault="00A05E08" w:rsidP="00A50D3E">
            <w:pPr>
              <w:numPr>
                <w:ilvl w:val="0"/>
                <w:numId w:val="10"/>
              </w:numPr>
              <w:ind w:rightChars="-651" w:right="-1256"/>
              <w:rPr>
                <w:rFonts w:ascii="Arial" w:eastAsia="ＭＳ ゴシック" w:hAnsi="Arial" w:cs="Arial"/>
                <w:noProof/>
                <w:sz w:val="20"/>
                <w:szCs w:val="20"/>
                <w:lang w:bidi="ne-NP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 w14:anchorId="222502CB">
                <v:line id="_x0000_s1026" alt="" style="position:absolute;left:0;text-align:left;flip:y;z-index:3;mso-wrap-edited:f;mso-width-percent:0;mso-height-percent:0;mso-width-percent:0;mso-height-percent:0" from="244.15pt,14.55pt" to="430.75pt,14.8pt"/>
              </w:pict>
            </w:r>
            <w:r w:rsidR="0045319A" w:rsidRPr="00A50D3E">
              <w:rPr>
                <w:rFonts w:ascii="Arial" w:eastAsia="ＭＳ ゴシック" w:hAnsi="Arial" w:cs="Arial"/>
                <w:sz w:val="20"/>
                <w:szCs w:val="20"/>
              </w:rPr>
              <w:t>Date of diagnosis</w:t>
            </w:r>
            <w:r w:rsidR="00336EBA" w:rsidRPr="00A50D3E">
              <w:rPr>
                <w:rFonts w:ascii="Arial" w:eastAsia="ＭＳ ゴシック" w:hAnsi="Arial" w:cs="Arial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</w:p>
        </w:tc>
      </w:tr>
      <w:tr w:rsidR="00246935" w:rsidRPr="00246935" w14:paraId="581001A1" w14:textId="77777777" w:rsidTr="0066668B">
        <w:tc>
          <w:tcPr>
            <w:tcW w:w="328" w:type="dxa"/>
          </w:tcPr>
          <w:p w14:paraId="65D5C242" w14:textId="77777777" w:rsidR="00336EBA" w:rsidRPr="00246935" w:rsidRDefault="00336EBA" w:rsidP="0066668B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>2</w:t>
            </w:r>
          </w:p>
        </w:tc>
        <w:tc>
          <w:tcPr>
            <w:tcW w:w="8958" w:type="dxa"/>
            <w:vAlign w:val="center"/>
          </w:tcPr>
          <w:p w14:paraId="548A4899" w14:textId="243CEF53" w:rsidR="00336EBA" w:rsidRPr="00246935" w:rsidRDefault="0045319A" w:rsidP="0066668B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>Details of work restrictions</w:t>
            </w:r>
          </w:p>
        </w:tc>
      </w:tr>
      <w:tr w:rsidR="00246935" w:rsidRPr="00246935" w14:paraId="7FB78F66" w14:textId="77777777" w:rsidTr="004A1A8C">
        <w:trPr>
          <w:trHeight w:val="1260"/>
        </w:trPr>
        <w:tc>
          <w:tcPr>
            <w:tcW w:w="328" w:type="dxa"/>
          </w:tcPr>
          <w:p w14:paraId="791B547A" w14:textId="77777777" w:rsidR="00336EBA" w:rsidRPr="00246935" w:rsidRDefault="00336EBA" w:rsidP="0066668B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8958" w:type="dxa"/>
          </w:tcPr>
          <w:p w14:paraId="2884C81B" w14:textId="763B3F6E" w:rsidR="00747672" w:rsidRPr="00246935" w:rsidRDefault="0045319A" w:rsidP="00BF19AA">
            <w:pPr>
              <w:numPr>
                <w:ilvl w:val="0"/>
                <w:numId w:val="8"/>
              </w:numPr>
              <w:rPr>
                <w:rFonts w:ascii="Arial" w:eastAsia="ＭＳ ゴシック" w:hAnsi="Arial" w:cs="Arial"/>
                <w:sz w:val="20"/>
                <w:szCs w:val="20"/>
              </w:rPr>
            </w:pP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>Restricted wor</w:t>
            </w:r>
            <w:r w:rsidR="00BF19AA" w:rsidRPr="00246935">
              <w:rPr>
                <w:rFonts w:ascii="Arial" w:eastAsia="ＭＳ ゴシック" w:hAnsi="Arial" w:cs="Arial"/>
                <w:sz w:val="20"/>
                <w:szCs w:val="20"/>
              </w:rPr>
              <w:t>k</w:t>
            </w:r>
          </w:p>
          <w:p w14:paraId="08FD69FC" w14:textId="2FC8DC08" w:rsidR="00336EBA" w:rsidRPr="00246935" w:rsidRDefault="0045319A" w:rsidP="00246935">
            <w:pPr>
              <w:ind w:firstLineChars="209" w:firstLine="382"/>
              <w:rPr>
                <w:rFonts w:ascii="Arial" w:eastAsia="ＭＳ ゴシック" w:hAnsi="Arial" w:cs="Arial"/>
                <w:sz w:val="20"/>
                <w:szCs w:val="20"/>
              </w:rPr>
            </w:pP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>Hospitality business and other business</w:t>
            </w:r>
            <w:r w:rsidR="00BF19AA" w:rsidRPr="00246935">
              <w:rPr>
                <w:rFonts w:ascii="Arial" w:eastAsia="ＭＳ ゴシック" w:hAnsi="Arial" w:cs="Arial"/>
                <w:sz w:val="20"/>
                <w:szCs w:val="20"/>
              </w:rPr>
              <w:t>es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 that involve contact with many </w:t>
            </w:r>
            <w:r w:rsidR="00BF19AA" w:rsidRPr="00246935">
              <w:rPr>
                <w:rFonts w:ascii="Arial" w:eastAsia="ＭＳ ゴシック" w:hAnsi="Arial" w:cs="Arial"/>
                <w:sz w:val="20"/>
                <w:szCs w:val="20"/>
              </w:rPr>
              <w:t>persons</w:t>
            </w:r>
          </w:p>
          <w:p w14:paraId="7CD7A888" w14:textId="0EFCD4AC" w:rsidR="00336EBA" w:rsidRPr="00246935" w:rsidRDefault="00BF19AA" w:rsidP="00BF19AA">
            <w:pPr>
              <w:pStyle w:val="a8"/>
              <w:framePr w:hSpace="0" w:wrap="auto" w:vAnchor="margin" w:hAnchor="text" w:yAlign="inline"/>
              <w:numPr>
                <w:ilvl w:val="0"/>
                <w:numId w:val="8"/>
              </w:numPr>
              <w:suppressOverlap w:val="0"/>
              <w:rPr>
                <w:rFonts w:ascii="Arial" w:eastAsia="ＭＳ ゴシック" w:hAnsi="Arial" w:cs="Arial"/>
                <w:sz w:val="20"/>
                <w:szCs w:val="20"/>
              </w:rPr>
            </w:pP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>Period of work restriction</w:t>
            </w:r>
          </w:p>
          <w:p w14:paraId="78696E40" w14:textId="701E8971" w:rsidR="00336EBA" w:rsidRPr="00246935" w:rsidRDefault="00BF19AA" w:rsidP="00BF19AA">
            <w:pPr>
              <w:ind w:left="360"/>
              <w:rPr>
                <w:rFonts w:ascii="Arial" w:eastAsia="ＭＳ ゴシック" w:hAnsi="Arial" w:cs="Arial"/>
                <w:sz w:val="20"/>
                <w:szCs w:val="20"/>
              </w:rPr>
            </w:pP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>Until the pathogen is no longer found or the symptoms disappear</w:t>
            </w:r>
          </w:p>
        </w:tc>
      </w:tr>
      <w:tr w:rsidR="00246935" w:rsidRPr="00246935" w14:paraId="29B826FC" w14:textId="77777777" w:rsidTr="0066668B">
        <w:trPr>
          <w:trHeight w:val="1148"/>
        </w:trPr>
        <w:tc>
          <w:tcPr>
            <w:tcW w:w="328" w:type="dxa"/>
          </w:tcPr>
          <w:p w14:paraId="40052986" w14:textId="77777777" w:rsidR="00336EBA" w:rsidRPr="00246935" w:rsidRDefault="00E14470" w:rsidP="0066668B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>3</w:t>
            </w:r>
          </w:p>
        </w:tc>
        <w:tc>
          <w:tcPr>
            <w:tcW w:w="8958" w:type="dxa"/>
            <w:vAlign w:val="center"/>
          </w:tcPr>
          <w:p w14:paraId="2116E20F" w14:textId="464E66FA" w:rsidR="00747672" w:rsidRPr="00246935" w:rsidRDefault="00E14470" w:rsidP="0066668B">
            <w:pPr>
              <w:ind w:leftChars="-169" w:left="-326"/>
              <w:rPr>
                <w:rFonts w:ascii="Arial" w:eastAsia="ＭＳ ゴシック" w:hAnsi="Arial" w:cs="Arial"/>
                <w:noProof/>
                <w:sz w:val="20"/>
                <w:szCs w:val="20"/>
                <w:lang w:bidi="ne-NP"/>
              </w:rPr>
            </w:pP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>3</w:t>
            </w:r>
            <w:r w:rsidR="00BF19AA" w:rsidRPr="00246935">
              <w:rPr>
                <w:rFonts w:ascii="Arial" w:eastAsia="ＭＳ ゴシック" w:hAnsi="Arial" w:cs="Arial"/>
                <w:sz w:val="20"/>
                <w:szCs w:val="20"/>
              </w:rPr>
              <w:t>O Others</w:t>
            </w:r>
            <w:r w:rsidR="00336EBA" w:rsidRPr="00246935">
              <w:rPr>
                <w:rFonts w:ascii="Arial" w:eastAsia="ＭＳ ゴシック" w:hAnsi="Arial" w:cs="Arial"/>
                <w:noProof/>
                <w:sz w:val="20"/>
                <w:szCs w:val="20"/>
                <w:lang w:bidi="ne-NP"/>
              </w:rPr>
              <w:t xml:space="preserve">　</w:t>
            </w:r>
          </w:p>
          <w:p w14:paraId="05EB0DE7" w14:textId="1F604DA6" w:rsidR="00E14470" w:rsidRPr="00246935" w:rsidRDefault="00BF19AA" w:rsidP="00246935">
            <w:pPr>
              <w:ind w:leftChars="-1" w:hangingChars="1" w:hanging="2"/>
              <w:rPr>
                <w:rFonts w:ascii="Arial" w:eastAsia="ＭＳ ゴシック" w:hAnsi="Arial" w:cs="Arial"/>
                <w:sz w:val="20"/>
                <w:szCs w:val="20"/>
              </w:rPr>
            </w:pP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>(1)</w:t>
            </w:r>
            <w:r w:rsidR="00246935"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 Please contact the </w:t>
            </w:r>
            <w:r w:rsidR="00C17239"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public 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>health center when the symptoms of this infectio</w:t>
            </w:r>
            <w:r w:rsidR="00C17239" w:rsidRPr="00246935">
              <w:rPr>
                <w:rFonts w:ascii="Arial" w:eastAsia="ＭＳ ゴシック" w:hAnsi="Arial" w:cs="Arial"/>
                <w:sz w:val="20"/>
                <w:szCs w:val="20"/>
              </w:rPr>
              <w:t>us disease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 have disappeared.</w:t>
            </w:r>
          </w:p>
          <w:p w14:paraId="7D72D691" w14:textId="5E507115" w:rsidR="004A1A8C" w:rsidRPr="00246935" w:rsidRDefault="00BF19AA" w:rsidP="00246935">
            <w:pPr>
              <w:spacing w:line="30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  <w:r w:rsidR="00246935"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If you are dissatisfied with this disposition, you may file a request for review with the </w:t>
            </w:r>
            <w:r w:rsidR="00D14C68">
              <w:rPr>
                <w:rFonts w:ascii="Arial" w:eastAsia="ＭＳ ゴシック" w:hAnsi="Arial" w:cs="Arial"/>
                <w:sz w:val="20"/>
                <w:szCs w:val="20"/>
              </w:rPr>
              <w:t>g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overnor </w:t>
            </w:r>
          </w:p>
          <w:p w14:paraId="25811017" w14:textId="12D9412D" w:rsidR="00E14470" w:rsidRPr="00246935" w:rsidRDefault="00BF19AA" w:rsidP="00246935">
            <w:pPr>
              <w:spacing w:line="300" w:lineRule="exact"/>
              <w:ind w:leftChars="200" w:left="862" w:hangingChars="260" w:hanging="476"/>
              <w:rPr>
                <w:rFonts w:ascii="Arial" w:eastAsia="ＭＳ ゴシック" w:hAnsi="Arial" w:cs="Arial"/>
                <w:sz w:val="20"/>
                <w:szCs w:val="20"/>
              </w:rPr>
            </w:pP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of </w:t>
            </w:r>
            <w:r w:rsidRPr="00246935">
              <w:rPr>
                <w:rFonts w:ascii="Arial" w:eastAsia="ＭＳ ゴシック" w:hAnsi="Arial" w:cs="Arial"/>
                <w:sz w:val="20"/>
                <w:szCs w:val="20"/>
                <w:u w:val="single"/>
              </w:rPr>
              <w:t xml:space="preserve">          </w:t>
            </w:r>
            <w:r w:rsidR="00042A82"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="00D14C68">
              <w:rPr>
                <w:rFonts w:ascii="Arial" w:eastAsia="ＭＳ ゴシック" w:hAnsi="Arial" w:cs="Arial"/>
                <w:sz w:val="20"/>
                <w:szCs w:val="20"/>
              </w:rPr>
              <w:t>P</w:t>
            </w:r>
            <w:r w:rsidR="00042A82"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refecture 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within </w:t>
            </w:r>
            <w:r w:rsidR="00042A82" w:rsidRPr="00246935">
              <w:rPr>
                <w:rFonts w:ascii="Arial" w:eastAsia="ＭＳ ゴシック" w:hAnsi="Arial" w:cs="Arial"/>
                <w:sz w:val="20"/>
                <w:szCs w:val="20"/>
              </w:rPr>
              <w:t>3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 months from the day </w:t>
            </w:r>
            <w:r w:rsidR="00042A82" w:rsidRPr="00246935">
              <w:rPr>
                <w:rFonts w:ascii="Arial" w:eastAsia="ＭＳ ゴシック" w:hAnsi="Arial" w:cs="Arial"/>
                <w:sz w:val="20"/>
                <w:szCs w:val="20"/>
              </w:rPr>
              <w:t>after you learned of th</w:t>
            </w:r>
            <w:r w:rsidR="004A1A8C" w:rsidRPr="00246935">
              <w:rPr>
                <w:rFonts w:ascii="Arial" w:eastAsia="ＭＳ ゴシック" w:hAnsi="Arial" w:cs="Arial"/>
                <w:sz w:val="20"/>
                <w:szCs w:val="20"/>
              </w:rPr>
              <w:t>is</w:t>
            </w:r>
            <w:r w:rsidR="00042A82"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 disposition.</w:t>
            </w:r>
          </w:p>
          <w:p w14:paraId="63530C88" w14:textId="1632623B" w:rsidR="00E14470" w:rsidRPr="00246935" w:rsidRDefault="00DE5C6D" w:rsidP="00246935">
            <w:pPr>
              <w:spacing w:line="300" w:lineRule="exact"/>
              <w:ind w:left="382" w:hangingChars="209" w:hanging="382"/>
              <w:rPr>
                <w:rFonts w:ascii="Arial" w:eastAsia="ＭＳ ゴシック" w:hAnsi="Arial" w:cs="Arial"/>
                <w:sz w:val="20"/>
                <w:szCs w:val="20"/>
              </w:rPr>
            </w:pP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(3) </w:t>
            </w:r>
            <w:r w:rsidR="00246935"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If you are dissatisfied with this disposition, you may, in addition to the request for review described in (2) above, file a lawsuit against </w:t>
            </w:r>
            <w:r w:rsidRPr="00246935">
              <w:rPr>
                <w:rFonts w:ascii="Arial" w:eastAsia="ＭＳ ゴシック" w:hAnsi="Arial" w:cs="Arial"/>
                <w:sz w:val="20"/>
                <w:szCs w:val="20"/>
                <w:u w:val="single"/>
              </w:rPr>
              <w:t xml:space="preserve">         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="008314BD">
              <w:rPr>
                <w:rFonts w:ascii="Arial" w:eastAsia="ＭＳ ゴシック" w:hAnsi="Arial" w:cs="Arial"/>
                <w:sz w:val="20"/>
                <w:szCs w:val="20"/>
              </w:rPr>
              <w:t>P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>refecture as a defendant within 6 months from the day after you learned of the disposition.</w:t>
            </w:r>
            <w:r w:rsidR="004A1A8C"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(The person who represents </w:t>
            </w:r>
            <w:r w:rsidRPr="00246935">
              <w:rPr>
                <w:rFonts w:ascii="Arial" w:eastAsia="ＭＳ ゴシック" w:hAnsi="Arial" w:cs="Arial"/>
                <w:sz w:val="20"/>
                <w:szCs w:val="20"/>
                <w:u w:val="single"/>
              </w:rPr>
              <w:t xml:space="preserve">         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="008314BD">
              <w:rPr>
                <w:rFonts w:ascii="Arial" w:eastAsia="ＭＳ ゴシック" w:hAnsi="Arial" w:cs="Arial"/>
                <w:sz w:val="20"/>
                <w:szCs w:val="20"/>
              </w:rPr>
              <w:t>P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refecture in the lawsuit shall be the governor of </w:t>
            </w:r>
            <w:r w:rsidRPr="00246935">
              <w:rPr>
                <w:rFonts w:ascii="Arial" w:eastAsia="ＭＳ ゴシック" w:hAnsi="Arial" w:cs="Arial"/>
                <w:sz w:val="20"/>
                <w:szCs w:val="20"/>
                <w:u w:val="single"/>
              </w:rPr>
              <w:t xml:space="preserve">         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="008314BD">
              <w:rPr>
                <w:rFonts w:ascii="Arial" w:eastAsia="ＭＳ ゴシック" w:hAnsi="Arial" w:cs="Arial"/>
                <w:sz w:val="20"/>
                <w:szCs w:val="20"/>
              </w:rPr>
              <w:t>P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>refecture</w:t>
            </w:r>
            <w:r w:rsidR="004A1A8C" w:rsidRPr="00246935">
              <w:rPr>
                <w:rFonts w:ascii="Arial" w:eastAsia="ＭＳ ゴシック" w:hAnsi="Arial" w:cs="Arial"/>
                <w:sz w:val="20"/>
                <w:szCs w:val="20"/>
              </w:rPr>
              <w:t>.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>) A lawsuit for the revocation of this disposition can also be filed.</w:t>
            </w:r>
            <w:r w:rsidR="007B4477"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</w:p>
          <w:p w14:paraId="0414B6DE" w14:textId="45F6BBA8" w:rsidR="00336EBA" w:rsidRPr="00246935" w:rsidRDefault="007B4477" w:rsidP="00246935">
            <w:pPr>
              <w:spacing w:line="300" w:lineRule="exact"/>
              <w:ind w:left="382" w:hangingChars="209" w:hanging="382"/>
              <w:rPr>
                <w:rFonts w:ascii="Arial" w:eastAsia="ＭＳ ゴシック" w:hAnsi="Arial" w:cs="Arial"/>
                <w:sz w:val="20"/>
                <w:szCs w:val="20"/>
              </w:rPr>
            </w:pP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(4) </w:t>
            </w:r>
            <w:r w:rsidR="00246935"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If the request for review as described in (2) above is made, a lawsuit for the revocation of this disposition may be filed against </w:t>
            </w:r>
            <w:r w:rsidRPr="00246935">
              <w:rPr>
                <w:rFonts w:ascii="Arial" w:eastAsia="ＭＳ ゴシック" w:hAnsi="Arial" w:cs="Arial"/>
                <w:sz w:val="20"/>
                <w:szCs w:val="20"/>
                <w:u w:val="single"/>
              </w:rPr>
              <w:t xml:space="preserve">          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="008314BD">
              <w:rPr>
                <w:rFonts w:ascii="Arial" w:eastAsia="ＭＳ ゴシック" w:hAnsi="Arial" w:cs="Arial"/>
                <w:sz w:val="20"/>
                <w:szCs w:val="20"/>
              </w:rPr>
              <w:t>P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refecture as a defendant within 6 months from the day after you learned that the </w:t>
            </w:r>
            <w:r w:rsidR="00795E5F" w:rsidRPr="00246935">
              <w:rPr>
                <w:rFonts w:ascii="Arial" w:eastAsia="ＭＳ ゴシック" w:hAnsi="Arial" w:cs="Arial"/>
                <w:sz w:val="20"/>
                <w:szCs w:val="20"/>
              </w:rPr>
              <w:t>decision was made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 on the request for </w:t>
            </w:r>
            <w:r w:rsidR="00246935"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the </w:t>
            </w:r>
            <w:r w:rsidRPr="00246935">
              <w:rPr>
                <w:rFonts w:ascii="Arial" w:eastAsia="ＭＳ ゴシック" w:hAnsi="Arial" w:cs="Arial"/>
                <w:sz w:val="20"/>
                <w:szCs w:val="20"/>
              </w:rPr>
              <w:t xml:space="preserve">review. </w:t>
            </w:r>
          </w:p>
        </w:tc>
      </w:tr>
    </w:tbl>
    <w:p w14:paraId="18BC5E34" w14:textId="0D325C10" w:rsidR="00336EBA" w:rsidRPr="00246935" w:rsidRDefault="0066668B" w:rsidP="00C17239">
      <w:pPr>
        <w:ind w:firstLineChars="155" w:firstLine="284"/>
        <w:rPr>
          <w:rFonts w:ascii="Arial" w:eastAsia="ＭＳ ゴシック" w:hAnsi="Arial" w:cs="Arial"/>
          <w:sz w:val="20"/>
          <w:szCs w:val="20"/>
        </w:rPr>
      </w:pPr>
      <w:r w:rsidRPr="00246935">
        <w:rPr>
          <w:rFonts w:ascii="Arial" w:eastAsia="ＭＳ ゴシック" w:hAnsi="Arial" w:cs="Arial"/>
          <w:sz w:val="20"/>
          <w:szCs w:val="20"/>
        </w:rPr>
        <w:t xml:space="preserve">According to the provisions of Article 18 (3) of the Act, you can request the Director of the </w:t>
      </w:r>
      <w:r w:rsidR="00C17239" w:rsidRPr="00246935">
        <w:rPr>
          <w:rFonts w:ascii="Arial" w:eastAsia="ＭＳ ゴシック" w:hAnsi="Arial" w:cs="Arial"/>
          <w:sz w:val="20"/>
          <w:szCs w:val="20"/>
        </w:rPr>
        <w:t xml:space="preserve">Public </w:t>
      </w:r>
      <w:r w:rsidRPr="00246935">
        <w:rPr>
          <w:rFonts w:ascii="Arial" w:eastAsia="ＭＳ ゴシック" w:hAnsi="Arial" w:cs="Arial"/>
          <w:sz w:val="20"/>
          <w:szCs w:val="20"/>
        </w:rPr>
        <w:t>Health Center to confirm that you are no longer subject to this work restriction, during the period of this work restriction.</w:t>
      </w:r>
    </w:p>
    <w:p w14:paraId="0D769D67" w14:textId="77777777" w:rsidR="00747672" w:rsidRPr="00246935" w:rsidRDefault="00747672" w:rsidP="00747672">
      <w:pPr>
        <w:ind w:firstLineChars="2500" w:firstLine="4824"/>
        <w:jc w:val="left"/>
        <w:rPr>
          <w:rFonts w:ascii="Arial" w:eastAsia="ＭＳ ゴシック" w:hAnsi="Arial" w:cs="Arial"/>
        </w:rPr>
      </w:pPr>
    </w:p>
    <w:p w14:paraId="1A8127DA" w14:textId="66AFC05C" w:rsidR="00747672" w:rsidRPr="00246935" w:rsidRDefault="0066668B" w:rsidP="004A1A8C">
      <w:pPr>
        <w:spacing w:before="100" w:beforeAutospacing="1"/>
        <w:ind w:firstLineChars="3100" w:firstLine="5672"/>
        <w:jc w:val="left"/>
        <w:rPr>
          <w:rFonts w:ascii="Arial" w:eastAsia="ＭＳ ゴシック" w:hAnsi="Arial" w:cs="Arial"/>
          <w:sz w:val="24"/>
        </w:rPr>
      </w:pPr>
      <w:r w:rsidRPr="00246935">
        <w:rPr>
          <w:rFonts w:ascii="Arial" w:eastAsia="ＭＳ ゴシック" w:hAnsi="Arial" w:cs="Arial"/>
          <w:sz w:val="20"/>
        </w:rPr>
        <w:t>Contact person</w:t>
      </w:r>
      <w:r w:rsidR="00336EBA" w:rsidRPr="00246935">
        <w:rPr>
          <w:rFonts w:ascii="Arial" w:eastAsia="ＭＳ ゴシック" w:hAnsi="Arial" w:cs="Arial"/>
          <w:sz w:val="20"/>
        </w:rPr>
        <w:t>：</w:t>
      </w:r>
      <w:r w:rsidR="00C02F6B" w:rsidRPr="00246935">
        <w:rPr>
          <w:rFonts w:ascii="Arial" w:eastAsia="ＭＳ ゴシック" w:hAnsi="Arial" w:cs="Arial"/>
          <w:sz w:val="24"/>
          <w:u w:val="single"/>
        </w:rPr>
        <w:t xml:space="preserve">                      </w:t>
      </w:r>
    </w:p>
    <w:sectPr w:rsidR="00747672" w:rsidRPr="00246935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390FB" w14:textId="77777777" w:rsidR="00A05E08" w:rsidRDefault="00A05E08">
      <w:r>
        <w:separator/>
      </w:r>
    </w:p>
  </w:endnote>
  <w:endnote w:type="continuationSeparator" w:id="0">
    <w:p w14:paraId="1D2DCFFD" w14:textId="77777777" w:rsidR="00A05E08" w:rsidRDefault="00A0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967C7" w14:textId="77777777" w:rsidR="00A05E08" w:rsidRDefault="00A05E08">
      <w:r>
        <w:separator/>
      </w:r>
    </w:p>
  </w:footnote>
  <w:footnote w:type="continuationSeparator" w:id="0">
    <w:p w14:paraId="443EA129" w14:textId="77777777" w:rsidR="00A05E08" w:rsidRDefault="00A05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7AC8F" w14:textId="56299B56" w:rsidR="0098770D" w:rsidRPr="00FA2C3C" w:rsidRDefault="00850FC8" w:rsidP="004B74A4">
    <w:pPr>
      <w:pStyle w:val="a5"/>
      <w:ind w:firstLineChars="100" w:firstLine="240"/>
      <w:rPr>
        <w:rFonts w:ascii="Arial" w:eastAsia="HG丸ｺﾞｼｯｸM-PRO" w:hAnsi="Arial" w:cs="Arial"/>
        <w:kern w:val="0"/>
        <w:sz w:val="24"/>
      </w:rPr>
    </w:pPr>
    <w:r w:rsidRPr="00FA2C3C">
      <w:rPr>
        <w:rFonts w:ascii="Arial" w:eastAsia="HG丸ｺﾞｼｯｸM-PRO" w:hAnsi="Arial" w:cs="Arial"/>
        <w:kern w:val="0"/>
        <w:sz w:val="24"/>
      </w:rPr>
      <w:t>This is a reference document to help you understand.</w:t>
    </w:r>
  </w:p>
  <w:p w14:paraId="7E03BFE3" w14:textId="08B2EDC9" w:rsidR="0098770D" w:rsidRPr="00FA2C3C" w:rsidRDefault="00850FC8" w:rsidP="00850FC8">
    <w:pPr>
      <w:pStyle w:val="a5"/>
      <w:ind w:leftChars="50" w:left="105" w:firstLineChars="50" w:firstLine="120"/>
      <w:rPr>
        <w:rFonts w:ascii="Arial" w:hAnsi="Arial" w:cs="Arial"/>
      </w:rPr>
    </w:pPr>
    <w:r w:rsidRPr="00FA2C3C">
      <w:rPr>
        <w:rFonts w:ascii="Arial" w:eastAsia="HG丸ｺﾞｼｯｸM-PRO" w:hAnsi="Arial" w:cs="Arial"/>
        <w:kern w:val="0"/>
        <w:sz w:val="24"/>
      </w:rPr>
      <w:t>The Japanese version issued by the public health center</w:t>
    </w:r>
    <w:r w:rsidR="00AB62B6" w:rsidRPr="00FA2C3C">
      <w:rPr>
        <w:rFonts w:ascii="Arial" w:eastAsia="HG丸ｺﾞｼｯｸM-PRO" w:hAnsi="Arial" w:cs="Arial"/>
        <w:kern w:val="0"/>
        <w:sz w:val="24"/>
      </w:rPr>
      <w:t xml:space="preserve"> is the official document</w:t>
    </w:r>
    <w:r w:rsidRPr="00FA2C3C">
      <w:rPr>
        <w:rFonts w:ascii="Arial" w:eastAsia="HG丸ｺﾞｼｯｸM-PRO" w:hAnsi="Arial" w:cs="Arial"/>
        <w:kern w:val="0"/>
        <w:sz w:val="24"/>
      </w:rPr>
      <w:t>.</w:t>
    </w:r>
  </w:p>
  <w:p w14:paraId="70E574C7" w14:textId="77777777" w:rsidR="0098770D" w:rsidRDefault="0098770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95C7A"/>
    <w:multiLevelType w:val="hybridMultilevel"/>
    <w:tmpl w:val="044E968C"/>
    <w:lvl w:ilvl="0" w:tplc="09568F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93F1E"/>
    <w:multiLevelType w:val="hybridMultilevel"/>
    <w:tmpl w:val="EAF44CF4"/>
    <w:lvl w:ilvl="0" w:tplc="B1AA363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1F6A14"/>
    <w:multiLevelType w:val="hybridMultilevel"/>
    <w:tmpl w:val="85BE6800"/>
    <w:lvl w:ilvl="0" w:tplc="10AA95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3D1B"/>
    <w:multiLevelType w:val="hybridMultilevel"/>
    <w:tmpl w:val="B1EC51FE"/>
    <w:lvl w:ilvl="0" w:tplc="828CD4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30185A"/>
    <w:multiLevelType w:val="hybridMultilevel"/>
    <w:tmpl w:val="CE5E9636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F04B46"/>
    <w:multiLevelType w:val="hybridMultilevel"/>
    <w:tmpl w:val="F78C55BE"/>
    <w:lvl w:ilvl="0" w:tplc="EFBED2C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FC65C2"/>
    <w:multiLevelType w:val="hybridMultilevel"/>
    <w:tmpl w:val="E1E8095A"/>
    <w:lvl w:ilvl="0" w:tplc="90404F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1A32CA"/>
    <w:multiLevelType w:val="hybridMultilevel"/>
    <w:tmpl w:val="488EE8D2"/>
    <w:lvl w:ilvl="0" w:tplc="807C9E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517F"/>
    <w:rsid w:val="000152FD"/>
    <w:rsid w:val="00042A82"/>
    <w:rsid w:val="00046295"/>
    <w:rsid w:val="00065E58"/>
    <w:rsid w:val="000711B0"/>
    <w:rsid w:val="000820C0"/>
    <w:rsid w:val="0009702D"/>
    <w:rsid w:val="00164CAC"/>
    <w:rsid w:val="001863A4"/>
    <w:rsid w:val="001C60AA"/>
    <w:rsid w:val="001D5222"/>
    <w:rsid w:val="00200ACC"/>
    <w:rsid w:val="00246935"/>
    <w:rsid w:val="002664CA"/>
    <w:rsid w:val="00293AEE"/>
    <w:rsid w:val="002D243B"/>
    <w:rsid w:val="0033517F"/>
    <w:rsid w:val="00336EBA"/>
    <w:rsid w:val="00393E66"/>
    <w:rsid w:val="0045319A"/>
    <w:rsid w:val="00480323"/>
    <w:rsid w:val="004A1A8C"/>
    <w:rsid w:val="004A56C1"/>
    <w:rsid w:val="004B74A4"/>
    <w:rsid w:val="004C306B"/>
    <w:rsid w:val="004D1DBA"/>
    <w:rsid w:val="004E0F1C"/>
    <w:rsid w:val="004E2320"/>
    <w:rsid w:val="004F14A4"/>
    <w:rsid w:val="00524B15"/>
    <w:rsid w:val="00526C63"/>
    <w:rsid w:val="00585841"/>
    <w:rsid w:val="0063036E"/>
    <w:rsid w:val="0066668B"/>
    <w:rsid w:val="006A6FA5"/>
    <w:rsid w:val="00730707"/>
    <w:rsid w:val="00747672"/>
    <w:rsid w:val="0076439D"/>
    <w:rsid w:val="00795E5F"/>
    <w:rsid w:val="007B4477"/>
    <w:rsid w:val="007C4E7E"/>
    <w:rsid w:val="007D7877"/>
    <w:rsid w:val="007F7600"/>
    <w:rsid w:val="00823013"/>
    <w:rsid w:val="00830717"/>
    <w:rsid w:val="008314BD"/>
    <w:rsid w:val="00850FC8"/>
    <w:rsid w:val="00877C5C"/>
    <w:rsid w:val="008A0B05"/>
    <w:rsid w:val="00945740"/>
    <w:rsid w:val="00954F27"/>
    <w:rsid w:val="0098770D"/>
    <w:rsid w:val="009E62AD"/>
    <w:rsid w:val="00A05E08"/>
    <w:rsid w:val="00A11F99"/>
    <w:rsid w:val="00A47EA8"/>
    <w:rsid w:val="00A50D3E"/>
    <w:rsid w:val="00A774BC"/>
    <w:rsid w:val="00AB62B6"/>
    <w:rsid w:val="00AE68D5"/>
    <w:rsid w:val="00AF0213"/>
    <w:rsid w:val="00B126E4"/>
    <w:rsid w:val="00B45647"/>
    <w:rsid w:val="00B810B8"/>
    <w:rsid w:val="00BD03C0"/>
    <w:rsid w:val="00BF19AA"/>
    <w:rsid w:val="00C02F6B"/>
    <w:rsid w:val="00C17239"/>
    <w:rsid w:val="00C62C6D"/>
    <w:rsid w:val="00D14C68"/>
    <w:rsid w:val="00D17C9B"/>
    <w:rsid w:val="00D436F1"/>
    <w:rsid w:val="00D47FBE"/>
    <w:rsid w:val="00DE5C6D"/>
    <w:rsid w:val="00E14470"/>
    <w:rsid w:val="00E15EB5"/>
    <w:rsid w:val="00E358DD"/>
    <w:rsid w:val="00ED2D09"/>
    <w:rsid w:val="00F714EF"/>
    <w:rsid w:val="00FA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F16FBC"/>
  <w15:docId w15:val="{765B7A7C-5BC7-8C42-A635-6E4F69D8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framePr w:hSpace="142" w:wrap="around" w:vAnchor="text" w:hAnchor="margin" w:y="861"/>
      <w:suppressOverlap/>
    </w:pPr>
    <w:rPr>
      <w:rFonts w:ascii="Times New Roman" w:eastAsia="ＭＳ Ｐゴシック" w:hAnsi="Times New Roman"/>
      <w:sz w:val="24"/>
    </w:rPr>
  </w:style>
  <w:style w:type="paragraph" w:styleId="2">
    <w:name w:val="Body Text 2"/>
    <w:basedOn w:val="a"/>
    <w:rPr>
      <w:rFonts w:ascii="Times New Roman" w:eastAsia="ＭＳ Ｐゴシック" w:hAnsi="Times New Roman"/>
      <w:color w:val="C0C0C0"/>
      <w:sz w:val="20"/>
    </w:rPr>
  </w:style>
  <w:style w:type="character" w:styleId="HTML">
    <w:name w:val="HTML Typewriter"/>
    <w:rsid w:val="008A0B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6">
    <w:name w:val="ヘッダー (文字)"/>
    <w:link w:val="a5"/>
    <w:uiPriority w:val="99"/>
    <w:rsid w:val="004B74A4"/>
    <w:rPr>
      <w:kern w:val="2"/>
      <w:sz w:val="21"/>
      <w:szCs w:val="24"/>
    </w:rPr>
  </w:style>
  <w:style w:type="character" w:styleId="a9">
    <w:name w:val="annotation reference"/>
    <w:semiHidden/>
    <w:unhideWhenUsed/>
    <w:rsid w:val="00B45647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B45647"/>
    <w:pPr>
      <w:jc w:val="left"/>
    </w:pPr>
  </w:style>
  <w:style w:type="character" w:customStyle="1" w:styleId="ab">
    <w:name w:val="コメント文字列 (文字)"/>
    <w:link w:val="aa"/>
    <w:semiHidden/>
    <w:rsid w:val="00B4564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B45647"/>
    <w:rPr>
      <w:b/>
      <w:bCs/>
    </w:rPr>
  </w:style>
  <w:style w:type="character" w:customStyle="1" w:styleId="ad">
    <w:name w:val="コメント内容 (文字)"/>
    <w:link w:val="ac"/>
    <w:semiHidden/>
    <w:rsid w:val="00B4564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