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3B" w:rsidRPr="00246261" w:rsidRDefault="0082367C" w:rsidP="00A47EA8">
      <w:pPr>
        <w:wordWrap w:val="0"/>
        <w:jc w:val="right"/>
        <w:rPr>
          <w:rFonts w:ascii="Arial" w:eastAsia="ＭＳ ゴシック" w:hAnsi="Arial" w:cs="Arial"/>
          <w:color w:val="000000" w:themeColor="text1"/>
          <w:sz w:val="20"/>
          <w:lang w:val="mn-MN"/>
        </w:rPr>
      </w:pPr>
      <w:bookmarkStart w:id="0" w:name="_GoBack"/>
      <w:bookmarkEnd w:id="0"/>
      <w:r w:rsidRPr="00246261">
        <w:rPr>
          <w:rFonts w:ascii="Arial" w:eastAsia="ＭＳ Ｐゴシック" w:hAnsi="Arial" w:cs="Arial"/>
          <w:noProof/>
          <w:color w:val="000000" w:themeColor="text1"/>
          <w:kern w:val="0"/>
          <w:sz w:val="24"/>
          <w:lang w:val="mn-MN" w:eastAsia="zh-CN"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64F87E" wp14:editId="659DD7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4445" r="4445" b="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70D" w:rsidRDefault="0098770D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:rsidR="0098770D" w:rsidRDefault="0098770D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4F87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-.05pt;width:4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" stroked="f">
                <v:textbox inset="5.85pt,.7pt,5.85pt,.7pt">
                  <w:txbxContent>
                    <w:p w:rsidR="0098770D" w:rsidRDefault="0098770D" w:rsidP="004803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:rsidR="0098770D" w:rsidRDefault="0098770D" w:rsidP="00480323"/>
                  </w:txbxContent>
                </v:textbox>
              </v:shape>
            </w:pict>
          </mc:Fallback>
        </mc:AlternateContent>
      </w:r>
      <w:r w:rsidR="00C62C6D" w:rsidRPr="00246261">
        <w:rPr>
          <w:rFonts w:ascii="Arial" w:eastAsia="ＭＳ ゴシック" w:hAnsi="Arial" w:cs="Arial"/>
          <w:color w:val="000000" w:themeColor="text1"/>
          <w:sz w:val="24"/>
          <w:u w:val="single"/>
          <w:lang w:val="mn-MN"/>
        </w:rPr>
        <w:t xml:space="preserve">           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№</w:t>
      </w:r>
      <w:r w:rsidR="00C62C6D" w:rsidRPr="00246261">
        <w:rPr>
          <w:rFonts w:ascii="Arial" w:eastAsia="ＭＳ ゴシック" w:hAnsi="Arial" w:cs="Arial"/>
          <w:color w:val="000000" w:themeColor="text1"/>
          <w:sz w:val="24"/>
          <w:u w:val="single"/>
          <w:lang w:val="mn-MN"/>
        </w:rPr>
        <w:t xml:space="preserve">           </w:t>
      </w:r>
      <w:r w:rsidR="00A47EA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  </w:t>
      </w:r>
    </w:p>
    <w:p w:rsidR="002D243B" w:rsidRPr="00246261" w:rsidRDefault="002D243B" w:rsidP="00A47EA8">
      <w:pPr>
        <w:wordWrap w:val="0"/>
        <w:ind w:firstLine="366"/>
        <w:jc w:val="right"/>
        <w:rPr>
          <w:rFonts w:ascii="Arial" w:eastAsia="ＭＳ ゴシック" w:hAnsi="Arial" w:cs="Arial"/>
          <w:color w:val="000000" w:themeColor="text1"/>
          <w:sz w:val="20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　</w:t>
      </w:r>
      <w:r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 xml:space="preserve">　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　　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он 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　　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сар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　　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өдөр</w:t>
      </w:r>
      <w:r w:rsidR="00A47EA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  </w:t>
      </w:r>
    </w:p>
    <w:p w:rsidR="00336EBA" w:rsidRPr="00246261" w:rsidRDefault="00336EBA" w:rsidP="002D243B">
      <w:pPr>
        <w:jc w:val="right"/>
        <w:rPr>
          <w:rFonts w:ascii="Arial" w:eastAsia="ＭＳ ゴシック" w:hAnsi="Arial" w:cs="Arial"/>
          <w:color w:val="000000" w:themeColor="text1"/>
          <w:kern w:val="0"/>
          <w:sz w:val="28"/>
          <w:szCs w:val="28"/>
          <w:lang w:val="mn-MN"/>
        </w:rPr>
      </w:pPr>
    </w:p>
    <w:p w:rsidR="00336EBA" w:rsidRPr="00246261" w:rsidRDefault="00336EBA">
      <w:pPr>
        <w:rPr>
          <w:rFonts w:ascii="Arial" w:eastAsia="ＭＳ ゴシック" w:hAnsi="Arial" w:cs="Arial"/>
          <w:color w:val="000000" w:themeColor="text1"/>
          <w:kern w:val="0"/>
          <w:sz w:val="28"/>
          <w:szCs w:val="28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4"/>
          <w:u w:val="single"/>
          <w:lang w:val="mn-MN"/>
        </w:rPr>
        <w:t xml:space="preserve">                      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 танаа</w:t>
      </w:r>
    </w:p>
    <w:p w:rsidR="002D243B" w:rsidRPr="00246261" w:rsidRDefault="00336EBA" w:rsidP="002D243B">
      <w:pPr>
        <w:jc w:val="center"/>
        <w:rPr>
          <w:rFonts w:ascii="Arial" w:eastAsia="ＭＳ ゴシック" w:hAnsi="Arial" w:cs="Arial"/>
          <w:color w:val="000000" w:themeColor="text1"/>
          <w:sz w:val="24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 xml:space="preserve"> </w:t>
      </w:r>
      <w:r w:rsidR="008A0B05"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 xml:space="preserve">   </w:t>
      </w:r>
      <w:r w:rsidR="008A0B05" w:rsidRPr="00246261">
        <w:rPr>
          <w:rFonts w:ascii="Arial" w:eastAsia="ＭＳ ゴシック" w:hAnsi="Arial" w:cs="Arial"/>
          <w:color w:val="000000" w:themeColor="text1"/>
          <w:kern w:val="0"/>
          <w:sz w:val="24"/>
          <w:lang w:val="mn-MN"/>
        </w:rPr>
        <w:t xml:space="preserve"> </w:t>
      </w:r>
      <w:r w:rsidR="008A0B05"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 xml:space="preserve">           </w:t>
      </w:r>
      <w:r w:rsidR="008A0B05" w:rsidRPr="00246261">
        <w:rPr>
          <w:rFonts w:ascii="Arial" w:eastAsia="ＭＳ ゴシック" w:hAnsi="Arial" w:cs="Arial"/>
          <w:color w:val="000000" w:themeColor="text1"/>
          <w:kern w:val="0"/>
          <w:sz w:val="24"/>
          <w:lang w:val="mn-MN"/>
        </w:rPr>
        <w:t xml:space="preserve"> </w:t>
      </w:r>
      <w:r w:rsidR="008A0B05"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 xml:space="preserve">   </w:t>
      </w:r>
      <w:r w:rsidRPr="00246261">
        <w:rPr>
          <w:rFonts w:ascii="Arial" w:eastAsia="ＭＳ ゴシック" w:hAnsi="Arial" w:cs="Arial"/>
          <w:color w:val="000000" w:themeColor="text1"/>
          <w:kern w:val="0"/>
          <w:sz w:val="24"/>
          <w:lang w:val="mn-MN"/>
        </w:rPr>
        <w:t xml:space="preserve"> </w:t>
      </w:r>
    </w:p>
    <w:p w:rsidR="002D243B" w:rsidRPr="00246261" w:rsidRDefault="002D243B" w:rsidP="002D243B">
      <w:pPr>
        <w:tabs>
          <w:tab w:val="center" w:pos="4535"/>
          <w:tab w:val="left" w:pos="8106"/>
        </w:tabs>
        <w:rPr>
          <w:rFonts w:ascii="Arial" w:eastAsia="ＭＳ ゴシック" w:hAnsi="Arial" w:cs="Arial"/>
          <w:color w:val="000000" w:themeColor="text1"/>
          <w:sz w:val="24"/>
          <w:szCs w:val="36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ab/>
        <w:t xml:space="preserve">                          </w:t>
      </w:r>
      <w:r w:rsidR="00830717" w:rsidRPr="00246261">
        <w:rPr>
          <w:rFonts w:ascii="Arial" w:eastAsia="ＭＳ ゴシック" w:hAnsi="Arial" w:cs="Arial"/>
          <w:color w:val="000000" w:themeColor="text1"/>
          <w:sz w:val="24"/>
          <w:lang w:val="mn-MN"/>
        </w:rPr>
        <w:t xml:space="preserve">　　　　</w:t>
      </w:r>
      <w:r w:rsidR="0076439D" w:rsidRPr="00246261">
        <w:rPr>
          <w:rFonts w:ascii="Arial" w:eastAsia="ＭＳ Ｐゴシック" w:hAnsi="Arial" w:cs="Arial"/>
          <w:color w:val="000000" w:themeColor="text1"/>
          <w:sz w:val="20"/>
          <w:lang w:val="mn-MN"/>
        </w:rPr>
        <w:t xml:space="preserve">　</w:t>
      </w:r>
      <w:r w:rsidR="00585841" w:rsidRPr="00246261">
        <w:rPr>
          <w:rFonts w:ascii="Arial" w:eastAsia="ＭＳ ゴシック" w:hAnsi="Arial" w:cs="Arial"/>
          <w:color w:val="000000" w:themeColor="text1"/>
          <w:sz w:val="24"/>
          <w:u w:val="single"/>
          <w:lang w:val="mn-MN"/>
        </w:rPr>
        <w:t xml:space="preserve">                      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 эрүүл мэндийн газрын дарга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ab/>
      </w:r>
    </w:p>
    <w:p w:rsidR="00145ADA" w:rsidRPr="00246261" w:rsidRDefault="00145ADA" w:rsidP="002D243B">
      <w:pPr>
        <w:jc w:val="center"/>
        <w:rPr>
          <w:rFonts w:ascii="Arial" w:eastAsia="ＭＳ ゴシック" w:hAnsi="Arial" w:cs="Arial"/>
          <w:color w:val="000000" w:themeColor="text1"/>
          <w:sz w:val="20"/>
          <w:lang w:val="mn-MN"/>
        </w:rPr>
      </w:pPr>
    </w:p>
    <w:p w:rsidR="002D243B" w:rsidRPr="00246261" w:rsidRDefault="008635B4" w:rsidP="002D243B">
      <w:pPr>
        <w:jc w:val="center"/>
        <w:rPr>
          <w:rFonts w:ascii="Arial" w:eastAsia="ＭＳ ゴシック" w:hAnsi="Arial" w:cs="Arial"/>
          <w:color w:val="000000" w:themeColor="text1"/>
          <w:sz w:val="20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Хөдөлмөр эрхлэхийг </w:t>
      </w:r>
      <w:r w:rsidR="00D63C88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хязгаарлах тухай мэдэгдэл</w:t>
      </w:r>
    </w:p>
    <w:p w:rsidR="00747672" w:rsidRPr="00246261" w:rsidRDefault="00747672" w:rsidP="002D243B">
      <w:pPr>
        <w:jc w:val="left"/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</w:pPr>
    </w:p>
    <w:p w:rsidR="00336EBA" w:rsidRPr="00246261" w:rsidRDefault="00D63C88" w:rsidP="00841773">
      <w:pPr>
        <w:ind w:firstLine="284"/>
        <w:jc w:val="left"/>
        <w:rPr>
          <w:rFonts w:ascii="Arial" w:eastAsia="ＭＳ ゴシック" w:hAnsi="Arial" w:cs="Arial"/>
          <w:color w:val="000000" w:themeColor="text1"/>
          <w:sz w:val="20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Та “Халдварт өвчнөөс урьдчилан сэргийлэх ба халдвар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т</w:t>
      </w:r>
      <w:r w:rsidR="00A018A4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 өвчнийг эмчлэх 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тухай” хуулийн </w:t>
      </w:r>
      <w:r w:rsidRPr="00246261">
        <w:rPr>
          <w:rFonts w:ascii="Arial" w:eastAsia="ＭＳ ゴシック" w:hAnsi="Arial" w:cs="Arial" w:hint="eastAsia"/>
          <w:color w:val="000000" w:themeColor="text1"/>
          <w:sz w:val="20"/>
          <w:lang w:val="mn-MN"/>
        </w:rPr>
        <w:t>(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цаашид “хууль” гэх</w:t>
      </w:r>
      <w:r w:rsidRPr="00246261">
        <w:rPr>
          <w:rFonts w:ascii="Arial" w:eastAsia="ＭＳ ゴシック" w:hAnsi="Arial" w:cs="Arial" w:hint="eastAsia"/>
          <w:color w:val="000000" w:themeColor="text1"/>
          <w:sz w:val="20"/>
          <w:lang w:val="mn-MN"/>
        </w:rPr>
        <w:t>)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 6-р зүйлд заа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гд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сан 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тусгай заалттай </w:t>
      </w: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халдварт өвчин</w:t>
      </w:r>
      <w:r w:rsidR="008635B4" w:rsidRPr="00246261">
        <w:rPr>
          <w:rFonts w:ascii="Arial" w:eastAsia="ＭＳ ゴシック" w:hAnsi="Arial" w:cs="Arial" w:hint="eastAsia"/>
          <w:color w:val="000000" w:themeColor="text1"/>
          <w:sz w:val="20"/>
          <w:lang w:val="mn-MN"/>
        </w:rPr>
        <w:t xml:space="preserve"> (</w:t>
      </w:r>
      <w:r w:rsidR="008635B4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Ковид-19</w:t>
      </w:r>
      <w:r w:rsidR="008635B4" w:rsidRPr="00246261">
        <w:rPr>
          <w:rFonts w:ascii="Arial" w:eastAsia="ＭＳ ゴシック" w:hAnsi="Arial" w:cs="Arial" w:hint="eastAsia"/>
          <w:color w:val="000000" w:themeColor="text1"/>
          <w:sz w:val="20"/>
          <w:lang w:val="mn-MN"/>
        </w:rPr>
        <w:t>)</w:t>
      </w:r>
      <w:r w:rsidR="00A018A4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-өөр </w:t>
      </w:r>
      <w:r w:rsidR="008635B4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халдвар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ласан </w:t>
      </w:r>
      <w:r w:rsidR="002511AD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б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айх</w:t>
      </w:r>
      <w:r w:rsidR="002511AD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 </w:t>
      </w:r>
      <w:r w:rsidR="008635B4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нь 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тогтоогджээ</w:t>
      </w:r>
      <w:r w:rsidR="008635B4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.</w:t>
      </w:r>
    </w:p>
    <w:p w:rsidR="00747672" w:rsidRPr="00246261" w:rsidRDefault="008635B4" w:rsidP="00841773">
      <w:pPr>
        <w:ind w:firstLineChars="155" w:firstLine="284"/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Иймд Ковид-19-ийг </w:t>
      </w:r>
      <w:r w:rsidR="00840B29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тусгай заалттай 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халдварт өвчин гэж </w:t>
      </w:r>
      <w:r w:rsidR="00301106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тодорхойлсон 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болон бусад Засгийн газрын тушаалын 3-р зүйл</w:t>
      </w:r>
      <w:r w:rsidR="00301106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ийн заалтад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 үндэслэн, хуулийн 18-р зүйлийн 2 дахь хэсгийг мөрдлөг болгож, доор дурдсан 2-ын дагуу хөдөлмөр эрхлэхийг хязгаарлах тул та дагаж мөрдөнө үү.</w:t>
      </w:r>
    </w:p>
    <w:p w:rsidR="00336EBA" w:rsidRPr="00246261" w:rsidRDefault="008635B4" w:rsidP="00841773">
      <w:pPr>
        <w:ind w:firstLine="284"/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Хэрэв энэ хөдөлмөр эрхлэхийг хязгаарлах шийдвэр</w:t>
      </w:r>
      <w:r w:rsidR="00301106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ийг 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зөр</w:t>
      </w:r>
      <w:r w:rsidR="00301106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чвөл 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хуулийн 7</w:t>
      </w:r>
      <w:r w:rsidR="00336EBA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7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-р зүйлийн </w:t>
      </w:r>
      <w:r w:rsidR="00336EBA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4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 дэх хэсгийн заалт</w:t>
      </w:r>
      <w:r w:rsidR="00301106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 xml:space="preserve">ад үндэслэн </w:t>
      </w:r>
      <w:r w:rsidR="00336EBA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50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0 мянга ба түүнээс доош иений торгууль но</w:t>
      </w:r>
      <w:r w:rsidR="00A018A4"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о</w:t>
      </w: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гдуулна.</w:t>
      </w:r>
    </w:p>
    <w:p w:rsidR="003153D2" w:rsidRPr="00246261" w:rsidRDefault="003153D2" w:rsidP="003153D2">
      <w:pPr>
        <w:ind w:firstLine="284"/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szCs w:val="20"/>
          <w:lang w:val="mn-MN"/>
        </w:rPr>
        <w:t>Түүнчлэн, хуулийн 18-р зүйлийн 3 дахь хэсгийн заалтаар та хөдөлмөр эрхлэх хязгаартай хугацаанд эрүүл мэндийн газрын даргад хандаж, уг шийдвэрт хамрагдахгүй болсон тухай шалгуулах боломжтой.</w:t>
      </w:r>
    </w:p>
    <w:tbl>
      <w:tblPr>
        <w:tblpPr w:leftFromText="142" w:rightFromText="142" w:vertAnchor="text" w:horzAnchor="margin" w:tblpY="861"/>
        <w:tblOverlap w:val="never"/>
        <w:tblW w:w="0" w:type="auto"/>
        <w:tblLook w:val="01E0" w:firstRow="1" w:lastRow="1" w:firstColumn="1" w:lastColumn="1" w:noHBand="0" w:noVBand="0"/>
      </w:tblPr>
      <w:tblGrid>
        <w:gridCol w:w="341"/>
        <w:gridCol w:w="8945"/>
      </w:tblGrid>
      <w:tr w:rsidR="00246261" w:rsidRPr="00246261" w:rsidTr="00524B15">
        <w:trPr>
          <w:cantSplit/>
        </w:trPr>
        <w:tc>
          <w:tcPr>
            <w:tcW w:w="328" w:type="dxa"/>
          </w:tcPr>
          <w:p w:rsidR="00336EBA" w:rsidRPr="00246261" w:rsidRDefault="008635B4" w:rsidP="008635B4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>1</w:t>
            </w:r>
          </w:p>
        </w:tc>
        <w:tc>
          <w:tcPr>
            <w:tcW w:w="8958" w:type="dxa"/>
            <w:vAlign w:val="center"/>
          </w:tcPr>
          <w:p w:rsidR="00336EBA" w:rsidRPr="00246261" w:rsidRDefault="008635B4" w:rsidP="008635B4">
            <w:pPr>
              <w:adjustRightInd w:val="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Шинж тэмдэг</w:t>
            </w:r>
          </w:p>
        </w:tc>
      </w:tr>
      <w:tr w:rsidR="00246261" w:rsidRPr="00246261">
        <w:tc>
          <w:tcPr>
            <w:tcW w:w="328" w:type="dxa"/>
          </w:tcPr>
          <w:p w:rsidR="00336EBA" w:rsidRPr="00246261" w:rsidRDefault="00336EBA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</w:p>
        </w:tc>
        <w:tc>
          <w:tcPr>
            <w:tcW w:w="8958" w:type="dxa"/>
          </w:tcPr>
          <w:p w:rsidR="0009702D" w:rsidRPr="00246261" w:rsidRDefault="0082367C" w:rsidP="008635B4">
            <w:pPr>
              <w:numPr>
                <w:ilvl w:val="0"/>
                <w:numId w:val="5"/>
              </w:numPr>
              <w:adjustRightInd w:val="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lang w:val="mn-MN"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55F97F" wp14:editId="445176E5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154940</wp:posOffset>
                      </wp:positionV>
                      <wp:extent cx="4103370" cy="0"/>
                      <wp:effectExtent l="9525" t="6985" r="11430" b="12065"/>
                      <wp:wrapNone/>
                      <wp:docPr id="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8C29A" id="Line 6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12.2pt" to="43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"/>
                  </w:pict>
                </mc:Fallback>
              </mc:AlternateContent>
            </w:r>
            <w:r w:rsidR="00747672"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 xml:space="preserve">　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Ш</w:t>
            </w:r>
            <w:r w:rsidR="008635B4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инж тэмдэ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г</w:t>
            </w:r>
            <w:r w:rsidR="00336EBA"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 xml:space="preserve">　</w:t>
            </w:r>
          </w:p>
          <w:p w:rsidR="00336EBA" w:rsidRPr="00246261" w:rsidRDefault="00E00790" w:rsidP="00301106">
            <w:pPr>
              <w:ind w:leftChars="1211" w:left="2352" w:hangingChars="8" w:hanging="15"/>
              <w:jc w:val="left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>Ханиалга / Цэр/ Х</w:t>
            </w:r>
            <w:r w:rsidR="00CE5C28"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 xml:space="preserve">алуунтай/ Цээжээр өвдөх / Амьсгалын бэрхшээлтэй / Бусад </w:t>
            </w:r>
            <w:r w:rsidR="00CE5C28" w:rsidRPr="00246261">
              <w:rPr>
                <w:rFonts w:ascii="Arial" w:eastAsia="ＭＳ ゴシック" w:hAnsi="Arial" w:cs="Arial" w:hint="eastAsia"/>
                <w:noProof/>
                <w:color w:val="000000" w:themeColor="text1"/>
                <w:sz w:val="20"/>
                <w:szCs w:val="20"/>
                <w:lang w:val="mn-MN" w:bidi="ne-NP"/>
              </w:rPr>
              <w:t>(</w:t>
            </w:r>
            <w:r w:rsidR="00CE5C28"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ab/>
            </w:r>
            <w:r w:rsidR="00CE5C28"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ab/>
            </w:r>
            <w:r w:rsidR="00CE5C28" w:rsidRPr="00246261">
              <w:rPr>
                <w:rFonts w:ascii="Arial" w:eastAsia="ＭＳ ゴシック" w:hAnsi="Arial" w:cs="Arial" w:hint="eastAsia"/>
                <w:noProof/>
                <w:color w:val="000000" w:themeColor="text1"/>
                <w:sz w:val="20"/>
                <w:szCs w:val="20"/>
                <w:lang w:val="mn-MN" w:bidi="ne-NP"/>
              </w:rPr>
              <w:t>)</w:t>
            </w:r>
            <w:r w:rsidR="00CE5C28"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>, Шинж тэмдэггүй</w:t>
            </w:r>
          </w:p>
          <w:p w:rsidR="00336EBA" w:rsidRPr="00246261" w:rsidRDefault="00747672" w:rsidP="00CE5C28">
            <w:pPr>
              <w:numPr>
                <w:ilvl w:val="0"/>
                <w:numId w:val="5"/>
              </w:num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 xml:space="preserve">　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Оношилгоо гаргасан арга</w:t>
            </w:r>
            <w:r w:rsidR="00336EB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　　　　　　　　　　　　　　　　　　　　　　　</w:t>
            </w:r>
          </w:p>
        </w:tc>
      </w:tr>
      <w:tr w:rsidR="00246261" w:rsidRPr="00246261">
        <w:tc>
          <w:tcPr>
            <w:tcW w:w="328" w:type="dxa"/>
          </w:tcPr>
          <w:p w:rsidR="00336EBA" w:rsidRPr="00246261" w:rsidRDefault="00336EBA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</w:p>
        </w:tc>
        <w:tc>
          <w:tcPr>
            <w:tcW w:w="8958" w:type="dxa"/>
          </w:tcPr>
          <w:p w:rsidR="00336EBA" w:rsidRPr="00246261" w:rsidRDefault="0082367C">
            <w:pPr>
              <w:numPr>
                <w:ilvl w:val="0"/>
                <w:numId w:val="5"/>
              </w:numPr>
              <w:ind w:rightChars="-651" w:right="-1256"/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</w:pPr>
            <w:r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lang w:val="mn-MN"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4B0F7A" wp14:editId="4E9D7E75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7620" t="8255" r="6985" b="10795"/>
                      <wp:wrapNone/>
                      <wp:docPr id="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CBA59" id="Line 7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"/>
                  </w:pict>
                </mc:Fallback>
              </mc:AlternateContent>
            </w:r>
            <w:r w:rsidR="00747672"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 xml:space="preserve">　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Анх оношилсон огноо</w:t>
            </w:r>
            <w:r w:rsidR="00336EB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　　　　　　　　　　　　　　　　　　　</w:t>
            </w:r>
            <w:r w:rsidR="00336EB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336EB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　　　　　　　　　　　　　</w:t>
            </w:r>
          </w:p>
          <w:p w:rsidR="00336EBA" w:rsidRPr="00246261" w:rsidRDefault="0082367C" w:rsidP="00CE5C28">
            <w:pPr>
              <w:numPr>
                <w:ilvl w:val="0"/>
                <w:numId w:val="5"/>
              </w:numPr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</w:pPr>
            <w:r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lang w:val="mn-MN"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091EC1" wp14:editId="77ED9A3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7620" t="8255" r="13335" b="7620"/>
                      <wp:wrapNone/>
                      <wp:docPr id="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DE29B" id="Line 7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"/>
                  </w:pict>
                </mc:Fallback>
              </mc:AlternateContent>
            </w:r>
            <w:r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lang w:val="mn-MN"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413FF6" wp14:editId="6F3FAB70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7620" t="12065" r="6985" b="6985"/>
                      <wp:wrapNone/>
                      <wp:docPr id="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2448C" id="Line 7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"/>
                  </w:pict>
                </mc:Fallback>
              </mc:AlternateContent>
            </w:r>
            <w:r w:rsidR="00747672"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 xml:space="preserve">　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Оношилсон огноо</w:t>
            </w:r>
            <w:r w:rsidR="00336EB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　　　　　　　　　　　　　　　　　　　　　　　　　　　　　　　　　　　　　　</w:t>
            </w:r>
          </w:p>
        </w:tc>
      </w:tr>
      <w:tr w:rsidR="00246261" w:rsidRPr="00246261" w:rsidTr="00524B15">
        <w:tc>
          <w:tcPr>
            <w:tcW w:w="328" w:type="dxa"/>
          </w:tcPr>
          <w:p w:rsidR="00336EBA" w:rsidRPr="00246261" w:rsidRDefault="00336EBA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>2</w:t>
            </w:r>
          </w:p>
        </w:tc>
        <w:tc>
          <w:tcPr>
            <w:tcW w:w="8958" w:type="dxa"/>
            <w:vAlign w:val="center"/>
          </w:tcPr>
          <w:p w:rsidR="00336EBA" w:rsidRPr="00246261" w:rsidRDefault="00CE5C28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Хөдөлмөр эрхлэхийг хязгаарлах дэлгэрэнгүй</w:t>
            </w:r>
          </w:p>
        </w:tc>
      </w:tr>
      <w:tr w:rsidR="00246261" w:rsidRPr="00246261">
        <w:tc>
          <w:tcPr>
            <w:tcW w:w="328" w:type="dxa"/>
          </w:tcPr>
          <w:p w:rsidR="00336EBA" w:rsidRPr="00246261" w:rsidRDefault="00336EBA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</w:p>
        </w:tc>
        <w:tc>
          <w:tcPr>
            <w:tcW w:w="8958" w:type="dxa"/>
          </w:tcPr>
          <w:p w:rsidR="00747672" w:rsidRPr="00246261" w:rsidRDefault="00E14470" w:rsidP="00E14470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(1)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Хөдөлмөр эрхлэхийг хязгаарлах ажлын төрөл</w:t>
            </w:r>
          </w:p>
          <w:p w:rsidR="00336EBA" w:rsidRPr="00246261" w:rsidRDefault="00CE5C28" w:rsidP="00301106">
            <w:pPr>
              <w:ind w:firstLineChars="201" w:firstLine="368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Үйлчилгээний ажил болон бусад олон хүмүүстэй нүүр тулж хийх ажил</w:t>
            </w:r>
          </w:p>
          <w:p w:rsidR="00336EBA" w:rsidRPr="00246261" w:rsidRDefault="00336EBA" w:rsidP="00122619">
            <w:pPr>
              <w:pStyle w:val="a8"/>
              <w:framePr w:hSpace="0" w:wrap="auto" w:vAnchor="margin" w:hAnchor="text" w:yAlign="inline"/>
              <w:ind w:left="366" w:hangingChars="200" w:hanging="366"/>
              <w:suppressOverlap w:val="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(2)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Хөдөлмөр эрхлэхийг хязгаарлах хугацаа</w:t>
            </w:r>
          </w:p>
          <w:p w:rsidR="00336EBA" w:rsidRPr="00246261" w:rsidRDefault="00CE5C28" w:rsidP="00301106">
            <w:pPr>
              <w:ind w:firstLine="368"/>
              <w:rPr>
                <w:rFonts w:ascii="Arial" w:eastAsia="ＭＳ ゴシック" w:hAnsi="Arial" w:cs="Arial"/>
                <w:color w:val="000000" w:themeColor="text1"/>
                <w:szCs w:val="21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Тус өвчнийг үүсгэгч</w:t>
            </w:r>
            <w:r w:rsidR="00D14A4C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вирус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бие</w:t>
            </w:r>
            <w:r w:rsidR="00A018A4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эс илрэхгүй</w:t>
            </w:r>
            <w:r w:rsidR="00C350F2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болтол эсвэл өвчний шинж тэмдэггүй болтол</w:t>
            </w:r>
          </w:p>
        </w:tc>
      </w:tr>
      <w:tr w:rsidR="00246261" w:rsidRPr="00246261" w:rsidTr="00524B15">
        <w:trPr>
          <w:trHeight w:val="1148"/>
        </w:trPr>
        <w:tc>
          <w:tcPr>
            <w:tcW w:w="328" w:type="dxa"/>
          </w:tcPr>
          <w:p w:rsidR="00336EBA" w:rsidRPr="00246261" w:rsidRDefault="00E14470">
            <w:pPr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4"/>
                <w:lang w:val="mn-MN"/>
              </w:rPr>
              <w:t>3</w:t>
            </w:r>
          </w:p>
        </w:tc>
        <w:tc>
          <w:tcPr>
            <w:tcW w:w="8958" w:type="dxa"/>
            <w:vAlign w:val="center"/>
          </w:tcPr>
          <w:p w:rsidR="00747672" w:rsidRPr="00246261" w:rsidRDefault="00CE5C28" w:rsidP="00122619">
            <w:pPr>
              <w:rPr>
                <w:rFonts w:ascii="Arial" w:eastAsia="ＭＳ ゴシック" w:hAnsi="Arial" w:cs="Arial"/>
                <w:noProof/>
                <w:color w:val="000000" w:themeColor="text1"/>
                <w:lang w:val="mn-MN" w:bidi="ne-NP"/>
              </w:rPr>
            </w:pPr>
            <w:r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>Бусад</w:t>
            </w:r>
            <w:r w:rsidR="00336EBA" w:rsidRPr="00246261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mn-MN" w:bidi="ne-NP"/>
              </w:rPr>
              <w:t xml:space="preserve">　</w:t>
            </w:r>
          </w:p>
          <w:p w:rsidR="00E14470" w:rsidRPr="00246261" w:rsidRDefault="00301106" w:rsidP="00301106">
            <w:pPr>
              <w:tabs>
                <w:tab w:val="left" w:pos="368"/>
              </w:tabs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(1)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ab/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Тус халдварт өвчний шинж тэмдэг арил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ахад 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Эрүүл мэндийн газарт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ай</w:t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холбоо барина уу.</w:t>
            </w:r>
          </w:p>
          <w:p w:rsidR="004B2B21" w:rsidRPr="00246261" w:rsidRDefault="00301106" w:rsidP="009611E8">
            <w:pPr>
              <w:spacing w:line="300" w:lineRule="exact"/>
              <w:ind w:left="370" w:hangingChars="202" w:hanging="37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(2)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ab/>
            </w:r>
            <w:r w:rsidR="00CE5C28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Хэрэв энэ шийдвэрт гомдолтой бол 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энэ шийдвэр гарсн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ыг </w:t>
            </w:r>
            <w:r w:rsidR="007028C4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мэдсэн өдрийн дараагийн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өдрөөс тооцоолж 3 сарын дотор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Cs w:val="21"/>
                <w:lang w:val="mn-MN"/>
              </w:rPr>
              <w:t xml:space="preserve"> </w:t>
            </w:r>
            <w:r w:rsidR="00830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4B2B21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(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>Нийслэл/ Аймаг</w:t>
            </w:r>
            <w:r w:rsidR="004B2B21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)</w:t>
            </w:r>
            <w:r w:rsidR="00830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-ийн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засаг</w:t>
            </w:r>
            <w:r w:rsidR="00E00790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даргад хандан хянаж шалгуулах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хүсэлт</w:t>
            </w:r>
            <w:r w:rsidR="004B2B21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гаргах боломжтой.</w:t>
            </w:r>
          </w:p>
          <w:p w:rsidR="00E14470" w:rsidRPr="00246261" w:rsidRDefault="004B2B21" w:rsidP="009611E8">
            <w:pPr>
              <w:spacing w:line="300" w:lineRule="exact"/>
              <w:ind w:left="390" w:hangingChars="202" w:hanging="39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Cs w:val="21"/>
                <w:lang w:val="mn-MN"/>
              </w:rPr>
              <w:t>(3)</w:t>
            </w:r>
            <w:r w:rsidR="00301106" w:rsidRPr="00246261">
              <w:rPr>
                <w:rFonts w:ascii="Arial" w:eastAsia="ＭＳ ゴシック" w:hAnsi="Arial" w:cs="Arial"/>
                <w:color w:val="000000" w:themeColor="text1"/>
                <w:szCs w:val="21"/>
                <w:lang w:val="mn-MN"/>
              </w:rPr>
              <w:tab/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Энэ шийдвэрт гомдолтой бол дээр дурдсан (2)-ын дагуу хянан шалгаруулах 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хүсэлт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гаргахаас гадна, энэ шийдвэр гарсн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ыг </w:t>
            </w:r>
            <w:r w:rsidR="007028C4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мэдсэн өдрийн дараагийн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өдрөөс тооцоолж 6 сарын дотор </w:t>
            </w:r>
            <w:r w:rsidR="00830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(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>Нийслэл/ Аймаг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)</w:t>
            </w:r>
            <w:r w:rsidR="00830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-ийг шүүгдэгч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болгож 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lang w:val="mn-MN"/>
              </w:rPr>
              <w:t>(</w:t>
            </w:r>
            <w:r w:rsidR="00AB105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шүүх магадлалд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(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>Нийслэл/ Аймаг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)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–ийг төлөөлөх эт</w:t>
            </w:r>
            <w:r w:rsidR="00AB105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гээд нь </w:t>
            </w:r>
            <w:r w:rsidR="00AB105A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AB105A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(</w:t>
            </w:r>
            <w:r w:rsidR="00AB105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>Нийслэл/ Аймаг</w:t>
            </w:r>
            <w:r w:rsidR="00AB105A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)</w:t>
            </w:r>
            <w:r w:rsidR="00AB105A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E26B3D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-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ийн</w:t>
            </w:r>
            <w:r w:rsidR="00AB105A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засаг дарга болно.</w:t>
            </w:r>
            <w:r w:rsidR="00E26B3D"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lang w:val="mn-MN"/>
              </w:rPr>
              <w:t>)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энэ шийдвэрийг цуцл</w:t>
            </w:r>
            <w:r w:rsidR="00E26B3D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уулахыг нэхэмжлэх зарга мэдүүлэх эрхтэй.</w:t>
            </w:r>
          </w:p>
          <w:p w:rsidR="00336EBA" w:rsidRPr="00246261" w:rsidRDefault="00E26B3D" w:rsidP="00E26717">
            <w:pPr>
              <w:spacing w:line="300" w:lineRule="exact"/>
              <w:ind w:left="390" w:hangingChars="202" w:hanging="39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6261">
              <w:rPr>
                <w:rFonts w:ascii="Arial" w:eastAsia="ＭＳ ゴシック" w:hAnsi="Arial" w:cs="Arial"/>
                <w:color w:val="000000" w:themeColor="text1"/>
                <w:szCs w:val="21"/>
                <w:lang w:val="mn-MN"/>
              </w:rPr>
              <w:lastRenderedPageBreak/>
              <w:t>(4)</w:t>
            </w:r>
            <w:r w:rsidR="00301106" w:rsidRPr="00246261">
              <w:rPr>
                <w:rFonts w:ascii="Arial" w:eastAsia="ＭＳ ゴシック" w:hAnsi="Arial" w:cs="Arial"/>
                <w:color w:val="000000" w:themeColor="text1"/>
                <w:szCs w:val="21"/>
                <w:lang w:val="mn-MN"/>
              </w:rPr>
              <w:tab/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Дээрх (2)-д дурдсан хянан шалгаруулах 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хүсэлт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гаргасан тохиолдолд, тэрхүү 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хүсэлт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ийн шийдвэр гарсны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г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мэдсэн </w:t>
            </w:r>
            <w:r w:rsidR="007028C4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дараагийн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өдрөөс тооцоолж 6 сарын дотор 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(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mn-MN"/>
              </w:rPr>
              <w:t>Нийслэл/ Аймаг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>)</w:t>
            </w:r>
            <w:r w:rsidRPr="00246261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  <w:u w:val="single"/>
                <w:lang w:val="mn-MN"/>
              </w:rPr>
              <w:t xml:space="preserve">　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-ийг шүүгдэгч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болгож у</w:t>
            </w:r>
            <w:r w:rsidR="00402F76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г шийдвэрийг цуцлуулахыг нэхэмж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л</w:t>
            </w:r>
            <w:r w:rsidR="00E26717"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>эх</w:t>
            </w:r>
            <w:r w:rsidRPr="0024626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mn-MN"/>
              </w:rPr>
              <w:t xml:space="preserve"> зарга мэдүүлэх эрхтэй.</w:t>
            </w:r>
          </w:p>
        </w:tc>
      </w:tr>
    </w:tbl>
    <w:p w:rsidR="003153D2" w:rsidRPr="00246261" w:rsidRDefault="003153D2" w:rsidP="00E14470">
      <w:pPr>
        <w:ind w:firstLineChars="3100" w:firstLine="5672"/>
        <w:jc w:val="left"/>
        <w:rPr>
          <w:rFonts w:ascii="Arial" w:eastAsia="ＭＳ ゴシック" w:hAnsi="Arial" w:cs="Arial"/>
          <w:color w:val="000000" w:themeColor="text1"/>
          <w:sz w:val="20"/>
          <w:lang w:val="mn-MN"/>
        </w:rPr>
      </w:pPr>
    </w:p>
    <w:p w:rsidR="00747672" w:rsidRPr="00246261" w:rsidRDefault="0082367C" w:rsidP="00E14470">
      <w:pPr>
        <w:ind w:firstLineChars="3100" w:firstLine="5672"/>
        <w:jc w:val="left"/>
        <w:rPr>
          <w:rFonts w:ascii="Arial" w:eastAsia="ＭＳ ゴシック" w:hAnsi="Arial" w:cs="Arial"/>
          <w:color w:val="000000" w:themeColor="text1"/>
          <w:sz w:val="24"/>
          <w:lang w:val="mn-MN"/>
        </w:rPr>
      </w:pPr>
      <w:r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>Хариуцсан ажилтан</w:t>
      </w:r>
      <w:r w:rsidR="00E26B3D" w:rsidRPr="00246261">
        <w:rPr>
          <w:rFonts w:ascii="Arial" w:eastAsia="ＭＳ ゴシック" w:hAnsi="Arial" w:cs="Arial"/>
          <w:color w:val="000000" w:themeColor="text1"/>
          <w:sz w:val="20"/>
          <w:lang w:val="mn-MN"/>
        </w:rPr>
        <w:t xml:space="preserve">: </w:t>
      </w:r>
      <w:r w:rsidR="00C02F6B" w:rsidRPr="00246261">
        <w:rPr>
          <w:rFonts w:ascii="Arial" w:eastAsia="ＭＳ ゴシック" w:hAnsi="Arial" w:cs="Arial"/>
          <w:color w:val="000000" w:themeColor="text1"/>
          <w:sz w:val="24"/>
          <w:u w:val="single"/>
          <w:lang w:val="mn-MN"/>
        </w:rPr>
        <w:t xml:space="preserve">                      </w:t>
      </w:r>
    </w:p>
    <w:sectPr w:rsidR="00747672" w:rsidRPr="0024626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49" w:rsidRDefault="00970E49">
      <w:r>
        <w:separator/>
      </w:r>
    </w:p>
  </w:endnote>
  <w:endnote w:type="continuationSeparator" w:id="0">
    <w:p w:rsidR="00970E49" w:rsidRDefault="009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49" w:rsidRDefault="00970E49">
      <w:r>
        <w:separator/>
      </w:r>
    </w:p>
  </w:footnote>
  <w:footnote w:type="continuationSeparator" w:id="0">
    <w:p w:rsidR="00970E49" w:rsidRDefault="0097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C88" w:rsidRDefault="00D63C88" w:rsidP="00D63C88">
    <w:pPr>
      <w:pStyle w:val="a5"/>
      <w:ind w:left="284"/>
      <w:rPr>
        <w:rFonts w:ascii="Tahoma" w:eastAsia="HG丸ｺﾞｼｯｸM-PRO" w:hAnsi="Tahoma" w:cs="Tahoma"/>
        <w:kern w:val="0"/>
        <w:sz w:val="24"/>
        <w:lang w:val="mn-MN"/>
      </w:rPr>
    </w:pPr>
    <w:r>
      <w:rPr>
        <w:rFonts w:ascii="Tahoma" w:eastAsia="HG丸ｺﾞｼｯｸM-PRO" w:hAnsi="Tahoma" w:cs="Tahoma"/>
        <w:kern w:val="0"/>
        <w:sz w:val="24"/>
        <w:lang w:val="mn-MN"/>
      </w:rPr>
      <w:t xml:space="preserve">Тус бичиг </w:t>
    </w:r>
    <w:r w:rsidRPr="00D63C88">
      <w:rPr>
        <w:rFonts w:ascii="Tahoma" w:eastAsia="HG丸ｺﾞｼｯｸM-PRO" w:hAnsi="Tahoma" w:cs="Tahoma"/>
        <w:kern w:val="0"/>
        <w:sz w:val="24"/>
        <w:lang w:val="mn-MN"/>
      </w:rPr>
      <w:t>нь</w:t>
    </w:r>
    <w:r>
      <w:rPr>
        <w:rFonts w:ascii="Tahoma" w:eastAsia="HG丸ｺﾞｼｯｸM-PRO" w:hAnsi="Tahoma" w:cs="Tahoma"/>
        <w:kern w:val="0"/>
        <w:sz w:val="24"/>
        <w:lang w:val="mn-MN"/>
      </w:rPr>
      <w:t xml:space="preserve"> эх бичгийг ойлгоход тус болгохоор бэлтгэсэн </w:t>
    </w:r>
    <w:r w:rsidR="00841773">
      <w:rPr>
        <w:rFonts w:ascii="Tahoma" w:eastAsia="HG丸ｺﾞｼｯｸM-PRO" w:hAnsi="Tahoma" w:cs="Tahoma"/>
        <w:kern w:val="0"/>
        <w:sz w:val="24"/>
        <w:lang w:val="mn-MN"/>
      </w:rPr>
      <w:t>зүйл</w:t>
    </w:r>
    <w:r>
      <w:rPr>
        <w:rFonts w:ascii="Tahoma" w:eastAsia="HG丸ｺﾞｼｯｸM-PRO" w:hAnsi="Tahoma" w:cs="Tahoma"/>
        <w:kern w:val="0"/>
        <w:sz w:val="24"/>
        <w:lang w:val="mn-MN"/>
      </w:rPr>
      <w:t xml:space="preserve"> юм.</w:t>
    </w:r>
  </w:p>
  <w:p w:rsidR="00D63C88" w:rsidRDefault="00D63C88" w:rsidP="00D63C88">
    <w:pPr>
      <w:pStyle w:val="a5"/>
      <w:ind w:left="284"/>
      <w:rPr>
        <w:rFonts w:ascii="Tahoma" w:eastAsia="HG丸ｺﾞｼｯｸM-PRO" w:hAnsi="Tahoma" w:cs="Tahoma"/>
        <w:kern w:val="0"/>
        <w:sz w:val="24"/>
        <w:lang w:val="mn-MN"/>
      </w:rPr>
    </w:pPr>
    <w:r>
      <w:rPr>
        <w:rFonts w:ascii="Tahoma" w:eastAsia="HG丸ｺﾞｼｯｸM-PRO" w:hAnsi="Tahoma" w:cs="Tahoma"/>
        <w:kern w:val="0"/>
        <w:sz w:val="24"/>
        <w:lang w:val="mn-MN"/>
      </w:rPr>
      <w:t>Эрүүл мэндийн газраас гаргасан япон хэлээр бичигдсэн эх бичиг нь албан ёсны бичиг болно.</w:t>
    </w:r>
  </w:p>
  <w:p w:rsidR="0098770D" w:rsidRPr="00246261" w:rsidRDefault="0098770D">
    <w:pPr>
      <w:pStyle w:val="a5"/>
      <w:jc w:val="right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sLA0s7QwNTI2MDJS0lEKTi0uzszPAykwqgUAo0rmTCwAAAA="/>
  </w:docVars>
  <w:rsids>
    <w:rsidRoot w:val="0033517F"/>
    <w:rsid w:val="000152FD"/>
    <w:rsid w:val="00046295"/>
    <w:rsid w:val="00064D7C"/>
    <w:rsid w:val="00065E58"/>
    <w:rsid w:val="000711B0"/>
    <w:rsid w:val="000820C0"/>
    <w:rsid w:val="0009702D"/>
    <w:rsid w:val="00122619"/>
    <w:rsid w:val="00145ADA"/>
    <w:rsid w:val="00197770"/>
    <w:rsid w:val="001C60AA"/>
    <w:rsid w:val="001D5222"/>
    <w:rsid w:val="00200ACC"/>
    <w:rsid w:val="00246261"/>
    <w:rsid w:val="002511AD"/>
    <w:rsid w:val="00260F7A"/>
    <w:rsid w:val="00293AEE"/>
    <w:rsid w:val="002D243B"/>
    <w:rsid w:val="00301106"/>
    <w:rsid w:val="003153D2"/>
    <w:rsid w:val="0033517F"/>
    <w:rsid w:val="00336EBA"/>
    <w:rsid w:val="00393E66"/>
    <w:rsid w:val="00402F76"/>
    <w:rsid w:val="00480323"/>
    <w:rsid w:val="004B2B21"/>
    <w:rsid w:val="004B74A4"/>
    <w:rsid w:val="004D1DBA"/>
    <w:rsid w:val="004E0F1C"/>
    <w:rsid w:val="004E2320"/>
    <w:rsid w:val="004F14A4"/>
    <w:rsid w:val="00524B15"/>
    <w:rsid w:val="00526C63"/>
    <w:rsid w:val="00585841"/>
    <w:rsid w:val="0063036E"/>
    <w:rsid w:val="006A6FA5"/>
    <w:rsid w:val="007028C4"/>
    <w:rsid w:val="00730707"/>
    <w:rsid w:val="00747672"/>
    <w:rsid w:val="0076439D"/>
    <w:rsid w:val="007834FE"/>
    <w:rsid w:val="007C4E7E"/>
    <w:rsid w:val="007D7877"/>
    <w:rsid w:val="00823013"/>
    <w:rsid w:val="0082367C"/>
    <w:rsid w:val="00830717"/>
    <w:rsid w:val="00840B29"/>
    <w:rsid w:val="00841773"/>
    <w:rsid w:val="008635B4"/>
    <w:rsid w:val="00877C5C"/>
    <w:rsid w:val="008A0B05"/>
    <w:rsid w:val="00945740"/>
    <w:rsid w:val="009611E8"/>
    <w:rsid w:val="00970E49"/>
    <w:rsid w:val="0098770D"/>
    <w:rsid w:val="009E62AD"/>
    <w:rsid w:val="00A018A4"/>
    <w:rsid w:val="00A11F99"/>
    <w:rsid w:val="00A47EA8"/>
    <w:rsid w:val="00AB105A"/>
    <w:rsid w:val="00AE68D5"/>
    <w:rsid w:val="00AF0213"/>
    <w:rsid w:val="00B126E4"/>
    <w:rsid w:val="00B810B8"/>
    <w:rsid w:val="00BB7501"/>
    <w:rsid w:val="00BD03C0"/>
    <w:rsid w:val="00C02F6B"/>
    <w:rsid w:val="00C350F2"/>
    <w:rsid w:val="00C62C6D"/>
    <w:rsid w:val="00CE5C28"/>
    <w:rsid w:val="00D14A4C"/>
    <w:rsid w:val="00D17C9B"/>
    <w:rsid w:val="00D436F1"/>
    <w:rsid w:val="00D47FBE"/>
    <w:rsid w:val="00D63C88"/>
    <w:rsid w:val="00DA5F56"/>
    <w:rsid w:val="00E00790"/>
    <w:rsid w:val="00E14470"/>
    <w:rsid w:val="00E15EB5"/>
    <w:rsid w:val="00E17E18"/>
    <w:rsid w:val="00E26717"/>
    <w:rsid w:val="00E26B3D"/>
    <w:rsid w:val="00ED2D09"/>
    <w:rsid w:val="00F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516D80-38CA-48BB-B6F9-4C14244C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mn-MN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  <w:lang w:val="en-US" w:eastAsia="ja-JP" w:bidi="ar-SA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2020-11-30T07:32:00Z</dcterms:created>
  <dcterms:modified xsi:type="dcterms:W3CDTF">2020-11-30T07:32:00Z</dcterms:modified>
</cp:coreProperties>
</file>