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8445" w14:textId="76759484" w:rsidR="00C17239" w:rsidRPr="00336386" w:rsidRDefault="00C562B0" w:rsidP="00C17239">
      <w:pPr>
        <w:wordWrap w:val="0"/>
        <w:ind w:rightChars="72" w:right="139"/>
        <w:jc w:val="right"/>
        <w:rPr>
          <w:rFonts w:ascii="Arial" w:eastAsia="ＭＳ Ｐゴシック" w:hAnsi="Arial" w:cs="Arial"/>
          <w:color w:val="000000" w:themeColor="text1"/>
          <w:kern w:val="0"/>
          <w:sz w:val="22"/>
          <w:szCs w:val="22"/>
        </w:rPr>
      </w:pPr>
      <w:r w:rsidRPr="00336386">
        <w:rPr>
          <w:rFonts w:ascii="ＭＳ Ｐゴシック" w:eastAsia="ＭＳ Ｐゴシック" w:hAnsi="ＭＳ Ｐゴシック" w:cs="ＭＳ Ｐゴシック"/>
          <w:noProof/>
          <w:color w:val="000000" w:themeColor="text1"/>
          <w:kern w:val="0"/>
          <w:sz w:val="22"/>
          <w:szCs w:val="22"/>
        </w:rPr>
        <mc:AlternateContent>
          <mc:Choice Requires="wps">
            <w:drawing>
              <wp:anchor distT="0" distB="0" distL="114300" distR="114300" simplePos="0" relativeHeight="251659776" behindDoc="0" locked="0" layoutInCell="1" allowOverlap="1" wp14:anchorId="505CF78D" wp14:editId="10F3DD18">
                <wp:simplePos x="0" y="0"/>
                <wp:positionH relativeFrom="column">
                  <wp:posOffset>43180</wp:posOffset>
                </wp:positionH>
                <wp:positionV relativeFrom="paragraph">
                  <wp:posOffset>137160</wp:posOffset>
                </wp:positionV>
                <wp:extent cx="533400" cy="444500"/>
                <wp:effectExtent l="635" t="1270" r="0"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6150D" w14:textId="72FDAE05" w:rsidR="00C17239" w:rsidRDefault="00C17239" w:rsidP="00C17239">
                            <w:pPr>
                              <w:numPr>
                                <w:ilvl w:val="0"/>
                                <w:numId w:val="9"/>
                              </w:num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CF78D" id="_x0000_t202" coordsize="21600,21600" o:spt="202" path="m,l,21600r21600,l21600,xe">
                <v:stroke joinstyle="miter"/>
                <v:path gradientshapeok="t" o:connecttype="rect"/>
              </v:shapetype>
              <v:shape id="Text Box 6" o:spid="_x0000_s1026" type="#_x0000_t202" style="position:absolute;left:0;text-align:left;margin-left:3.4pt;margin-top:10.8pt;width:42pt;height: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" stroked="f">
                <v:textbox inset="5.85pt,.7pt,5.85pt,.7pt">
                  <w:txbxContent>
                    <w:p w14:paraId="7556150D" w14:textId="72FDAE05" w:rsidR="00C17239" w:rsidRDefault="00C17239" w:rsidP="00C17239">
                      <w:pPr>
                        <w:numPr>
                          <w:ilvl w:val="0"/>
                          <w:numId w:val="9"/>
                        </w:numPr>
                      </w:pPr>
                    </w:p>
                  </w:txbxContent>
                </v:textbox>
              </v:shape>
            </w:pict>
          </mc:Fallback>
        </mc:AlternateContent>
      </w:r>
      <w:r w:rsidR="00C17239" w:rsidRPr="00336386">
        <w:rPr>
          <w:rFonts w:ascii="Arial" w:eastAsia="ＭＳ Ｐゴシック" w:hAnsi="Arial" w:cs="Arial"/>
          <w:color w:val="000000" w:themeColor="text1"/>
          <w:kern w:val="0"/>
          <w:sz w:val="22"/>
          <w:szCs w:val="22"/>
          <w:u w:val="single"/>
        </w:rPr>
        <w:t xml:space="preserve">             </w:t>
      </w:r>
      <w:r w:rsidR="00C17239" w:rsidRPr="00336386">
        <w:rPr>
          <w:rFonts w:ascii="Arial" w:eastAsia="ＭＳ Ｐゴシック" w:hAnsi="Arial" w:cs="Arial"/>
          <w:color w:val="000000" w:themeColor="text1"/>
          <w:kern w:val="0"/>
          <w:sz w:val="22"/>
          <w:szCs w:val="22"/>
        </w:rPr>
        <w:t>Центр громадського здоров'я, №</w:t>
      </w:r>
      <w:r w:rsidR="00C17239" w:rsidRPr="00336386">
        <w:rPr>
          <w:rFonts w:ascii="Arial" w:eastAsia="ＭＳ Ｐゴシック" w:hAnsi="Arial" w:cs="Arial"/>
          <w:color w:val="000000" w:themeColor="text1"/>
          <w:kern w:val="0"/>
          <w:sz w:val="22"/>
          <w:szCs w:val="22"/>
          <w:u w:val="single"/>
        </w:rPr>
        <w:t xml:space="preserve">         </w:t>
      </w:r>
    </w:p>
    <w:p w14:paraId="7D78B80A" w14:textId="0D1B37A1" w:rsidR="002D243B" w:rsidRPr="00336386" w:rsidRDefault="00C17239" w:rsidP="00C17239">
      <w:pPr>
        <w:wordWrap w:val="0"/>
        <w:jc w:val="right"/>
        <w:rPr>
          <w:rFonts w:ascii="Arial" w:eastAsia="ＭＳ Ｐゴシック" w:hAnsi="Arial" w:cs="Arial"/>
          <w:color w:val="000000" w:themeColor="text1"/>
          <w:kern w:val="0"/>
          <w:sz w:val="22"/>
          <w:szCs w:val="22"/>
        </w:rPr>
      </w:pPr>
      <w:r w:rsidRPr="00336386">
        <w:rPr>
          <w:rFonts w:ascii="Arial" w:eastAsia="ＭＳ Ｐゴシック" w:hAnsi="Arial" w:cs="Arial"/>
          <w:color w:val="000000" w:themeColor="text1"/>
          <w:kern w:val="0"/>
          <w:sz w:val="22"/>
          <w:szCs w:val="22"/>
        </w:rPr>
        <w:t>Дата:</w:t>
      </w:r>
      <w:r w:rsidR="00B45583" w:rsidRPr="00336386">
        <w:rPr>
          <w:rFonts w:ascii="Arial" w:eastAsia="ＭＳ Ｐゴシック" w:hAnsi="Arial" w:cs="Arial"/>
          <w:color w:val="000000" w:themeColor="text1"/>
          <w:kern w:val="0"/>
          <w:sz w:val="22"/>
          <w:szCs w:val="22"/>
        </w:rPr>
        <w:t xml:space="preserve">     </w:t>
      </w:r>
      <w:r w:rsidR="00336386" w:rsidRPr="001E4789">
        <w:rPr>
          <w:rFonts w:ascii="Arial" w:eastAsia="ＭＳ Ｐゴシック" w:hAnsi="Arial" w:cs="Arial"/>
          <w:color w:val="000000" w:themeColor="text1"/>
          <w:kern w:val="0"/>
          <w:sz w:val="22"/>
          <w:szCs w:val="22"/>
        </w:rPr>
        <w:t xml:space="preserve"> </w:t>
      </w:r>
      <w:r w:rsidR="00B45583" w:rsidRPr="00336386">
        <w:rPr>
          <w:rFonts w:ascii="Arial" w:eastAsia="ＭＳ Ｐゴシック" w:hAnsi="Arial" w:cs="Arial"/>
          <w:color w:val="000000" w:themeColor="text1"/>
          <w:kern w:val="0"/>
          <w:sz w:val="22"/>
          <w:szCs w:val="22"/>
        </w:rPr>
        <w:t xml:space="preserve">      </w:t>
      </w:r>
    </w:p>
    <w:p w14:paraId="1B395B0F" w14:textId="77777777" w:rsidR="00336EBA" w:rsidRPr="00336386" w:rsidRDefault="00336EBA" w:rsidP="00336386">
      <w:pPr>
        <w:ind w:right="101"/>
        <w:jc w:val="right"/>
        <w:rPr>
          <w:rFonts w:ascii="Arial" w:eastAsia="ＭＳ ゴシック" w:hAnsi="Arial" w:cs="Arial"/>
          <w:color w:val="000000" w:themeColor="text1"/>
          <w:kern w:val="0"/>
          <w:sz w:val="22"/>
          <w:szCs w:val="22"/>
        </w:rPr>
      </w:pPr>
    </w:p>
    <w:p w14:paraId="48370AF0" w14:textId="3C73FDCA" w:rsidR="002D243B" w:rsidRPr="001E4789" w:rsidRDefault="00AB62B6" w:rsidP="00336386">
      <w:pPr>
        <w:rPr>
          <w:rFonts w:ascii="Arial" w:eastAsia="ＭＳ ゴシック" w:hAnsi="Arial" w:cs="Arial"/>
          <w:color w:val="000000" w:themeColor="text1"/>
          <w:kern w:val="0"/>
          <w:sz w:val="22"/>
          <w:szCs w:val="22"/>
        </w:rPr>
      </w:pPr>
      <w:r w:rsidRPr="00336386">
        <w:rPr>
          <w:rFonts w:ascii="Arial" w:eastAsia="ＭＳ ゴシック" w:hAnsi="Arial" w:cs="Arial"/>
          <w:color w:val="000000" w:themeColor="text1"/>
          <w:sz w:val="22"/>
          <w:szCs w:val="22"/>
          <w:u w:val="single"/>
        </w:rPr>
        <w:t>Кому:</w:t>
      </w:r>
      <w:r w:rsidR="00B45583" w:rsidRPr="00336386">
        <w:rPr>
          <w:rFonts w:ascii="Arial" w:eastAsia="ＭＳ ゴシック" w:hAnsi="Arial" w:cs="Arial"/>
          <w:color w:val="000000" w:themeColor="text1"/>
          <w:sz w:val="22"/>
          <w:szCs w:val="22"/>
          <w:u w:val="single"/>
        </w:rPr>
        <w:t xml:space="preserve">           </w:t>
      </w:r>
      <w:r w:rsidR="00336386" w:rsidRPr="001E4789">
        <w:rPr>
          <w:rFonts w:ascii="Arial" w:eastAsia="ＭＳ ゴシック" w:hAnsi="Arial" w:cs="Arial"/>
          <w:color w:val="000000" w:themeColor="text1"/>
          <w:sz w:val="22"/>
          <w:szCs w:val="22"/>
          <w:u w:val="single"/>
        </w:rPr>
        <w:t xml:space="preserve">      </w:t>
      </w:r>
    </w:p>
    <w:p w14:paraId="05D902B0" w14:textId="276619BB" w:rsidR="00747672" w:rsidRDefault="002D243B" w:rsidP="00336386">
      <w:pPr>
        <w:tabs>
          <w:tab w:val="center" w:pos="4535"/>
          <w:tab w:val="left" w:pos="8106"/>
        </w:tabs>
        <w:jc w:val="right"/>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ab/>
        <w:t xml:space="preserve">                          </w:t>
      </w:r>
      <w:r w:rsidR="00830717" w:rsidRPr="00336386">
        <w:rPr>
          <w:rFonts w:ascii="Arial" w:eastAsia="ＭＳ ゴシック" w:hAnsi="Arial" w:cs="Arial"/>
          <w:color w:val="000000" w:themeColor="text1"/>
          <w:sz w:val="22"/>
          <w:szCs w:val="22"/>
        </w:rPr>
        <w:t xml:space="preserve">　　　　</w:t>
      </w:r>
      <w:r w:rsidR="0076439D" w:rsidRPr="00336386">
        <w:rPr>
          <w:rFonts w:ascii="Arial" w:eastAsia="ＭＳ Ｐゴシック" w:hAnsi="Arial" w:cs="Arial"/>
          <w:color w:val="000000" w:themeColor="text1"/>
          <w:sz w:val="22"/>
          <w:szCs w:val="22"/>
        </w:rPr>
        <w:t xml:space="preserve">　</w:t>
      </w:r>
      <w:r w:rsidR="00585841" w:rsidRPr="00336386">
        <w:rPr>
          <w:rFonts w:ascii="Arial" w:eastAsia="ＭＳ ゴシック" w:hAnsi="Arial" w:cs="Arial"/>
          <w:color w:val="000000" w:themeColor="text1"/>
          <w:sz w:val="22"/>
          <w:szCs w:val="22"/>
        </w:rPr>
        <w:t>Від: директор</w:t>
      </w:r>
      <w:r w:rsidR="00585841" w:rsidRPr="00336386">
        <w:rPr>
          <w:rFonts w:ascii="Arial" w:eastAsia="ＭＳ ゴシック" w:hAnsi="Arial" w:cs="Arial"/>
          <w:color w:val="000000" w:themeColor="text1"/>
          <w:sz w:val="22"/>
          <w:szCs w:val="22"/>
          <w:u w:val="single"/>
        </w:rPr>
        <w:t xml:space="preserve">            </w:t>
      </w:r>
      <w:r w:rsidR="00AB62B6" w:rsidRPr="00336386">
        <w:rPr>
          <w:rFonts w:ascii="Arial" w:eastAsia="ＭＳ ゴシック" w:hAnsi="Arial" w:cs="Arial"/>
          <w:color w:val="000000" w:themeColor="text1"/>
          <w:sz w:val="22"/>
          <w:szCs w:val="22"/>
        </w:rPr>
        <w:t>Центр громадського здоров'я</w:t>
      </w:r>
      <w:r w:rsidRPr="00336386">
        <w:rPr>
          <w:rFonts w:ascii="Arial" w:eastAsia="ＭＳ ゴシック" w:hAnsi="Arial" w:cs="Arial"/>
          <w:color w:val="000000" w:themeColor="text1"/>
          <w:sz w:val="22"/>
          <w:szCs w:val="22"/>
        </w:rPr>
        <w:tab/>
      </w:r>
    </w:p>
    <w:p w14:paraId="12F5ED95" w14:textId="77777777" w:rsidR="00336386" w:rsidRPr="00336386" w:rsidRDefault="00336386" w:rsidP="00336386">
      <w:pPr>
        <w:tabs>
          <w:tab w:val="center" w:pos="4535"/>
          <w:tab w:val="left" w:pos="8106"/>
        </w:tabs>
        <w:jc w:val="right"/>
        <w:rPr>
          <w:rFonts w:ascii="Arial" w:eastAsia="ＭＳ ゴシック" w:hAnsi="Arial" w:cs="Arial"/>
          <w:color w:val="000000" w:themeColor="text1"/>
          <w:sz w:val="22"/>
          <w:szCs w:val="22"/>
        </w:rPr>
      </w:pPr>
    </w:p>
    <w:p w14:paraId="7148D222" w14:textId="30BD1AA8" w:rsidR="002D243B" w:rsidRPr="001E4789" w:rsidRDefault="00AB62B6" w:rsidP="002D243B">
      <w:pPr>
        <w:jc w:val="center"/>
        <w:rPr>
          <w:rFonts w:ascii="Arial" w:eastAsia="ＭＳ ゴシック" w:hAnsi="Arial" w:cs="Arial"/>
          <w:color w:val="000000" w:themeColor="text1"/>
          <w:sz w:val="28"/>
          <w:szCs w:val="28"/>
          <w:lang w:val="ru-RU"/>
        </w:rPr>
      </w:pPr>
      <w:r w:rsidRPr="001E4789">
        <w:rPr>
          <w:rFonts w:ascii="Arial" w:eastAsia="ＭＳ ゴシック" w:hAnsi="Arial" w:cs="Arial"/>
          <w:color w:val="000000" w:themeColor="text1"/>
          <w:sz w:val="28"/>
          <w:szCs w:val="28"/>
        </w:rPr>
        <w:t>Повідомлення про обмеження відвідування роботи та інше</w:t>
      </w:r>
    </w:p>
    <w:p w14:paraId="11B25C07" w14:textId="77777777" w:rsidR="00747672" w:rsidRPr="00336386" w:rsidRDefault="00747672" w:rsidP="002D243B">
      <w:pPr>
        <w:jc w:val="left"/>
        <w:rPr>
          <w:rFonts w:ascii="Arial" w:eastAsia="ＭＳ ゴシック" w:hAnsi="Arial" w:cs="Arial"/>
          <w:color w:val="000000" w:themeColor="text1"/>
          <w:sz w:val="22"/>
          <w:szCs w:val="22"/>
        </w:rPr>
      </w:pPr>
    </w:p>
    <w:p w14:paraId="028142A7" w14:textId="5D9D41AD" w:rsidR="00336EBA" w:rsidRPr="00336386" w:rsidRDefault="00AD38BB" w:rsidP="00336386">
      <w:pPr>
        <w:rPr>
          <w:rFonts w:ascii="Arial" w:hAnsi="Arial" w:cs="Arial"/>
        </w:rPr>
      </w:pPr>
      <w:r w:rsidRPr="00336386">
        <w:rPr>
          <w:rFonts w:ascii="Arial" w:hAnsi="Arial" w:cs="Arial"/>
        </w:rPr>
        <w:t>В</w:t>
      </w:r>
      <w:r w:rsidR="00AB62B6" w:rsidRPr="00336386">
        <w:rPr>
          <w:rFonts w:ascii="Arial" w:hAnsi="Arial" w:cs="Arial"/>
        </w:rPr>
        <w:t xml:space="preserve">становлено, що </w:t>
      </w:r>
      <w:r w:rsidR="00DD63C5" w:rsidRPr="00336386">
        <w:rPr>
          <w:rFonts w:ascii="Arial" w:hAnsi="Arial" w:cs="Arial"/>
        </w:rPr>
        <w:t>в</w:t>
      </w:r>
      <w:r w:rsidR="00AB62B6" w:rsidRPr="00336386">
        <w:rPr>
          <w:rFonts w:ascii="Arial" w:hAnsi="Arial" w:cs="Arial"/>
        </w:rPr>
        <w:t>и заражені визначеною інфекційною хворобою (інфекцією</w:t>
      </w:r>
      <w:r w:rsidRPr="00336386">
        <w:rPr>
          <w:rFonts w:ascii="Arial" w:hAnsi="Arial" w:cs="Arial"/>
        </w:rPr>
        <w:t xml:space="preserve"> </w:t>
      </w:r>
      <w:proofErr w:type="spellStart"/>
      <w:r w:rsidRPr="00336386">
        <w:rPr>
          <w:rFonts w:ascii="Arial" w:hAnsi="Arial" w:cs="Arial"/>
        </w:rPr>
        <w:t>коронавірусом</w:t>
      </w:r>
      <w:proofErr w:type="spellEnd"/>
      <w:r w:rsidRPr="00336386">
        <w:rPr>
          <w:rFonts w:ascii="Arial" w:hAnsi="Arial" w:cs="Arial"/>
        </w:rPr>
        <w:t xml:space="preserve"> нового типу</w:t>
      </w:r>
      <w:r w:rsidR="00AB62B6" w:rsidRPr="00336386">
        <w:rPr>
          <w:rFonts w:ascii="Arial" w:hAnsi="Arial" w:cs="Arial"/>
        </w:rPr>
        <w:t xml:space="preserve">), передбаченою статтею 6 Закону про запобігання інфекційним захворюванням та медичну допомогу хворим на інфекційні захворювання (далі – Закон). </w:t>
      </w:r>
    </w:p>
    <w:p w14:paraId="33E6A66F" w14:textId="6565F081" w:rsidR="00747672" w:rsidRPr="00336386" w:rsidRDefault="00AD38BB" w:rsidP="00336386">
      <w:pPr>
        <w:rPr>
          <w:rFonts w:ascii="Arial" w:hAnsi="Arial" w:cs="Arial"/>
        </w:rPr>
      </w:pPr>
      <w:r w:rsidRPr="00336386">
        <w:rPr>
          <w:rFonts w:ascii="Arial" w:hAnsi="Arial" w:cs="Arial"/>
        </w:rPr>
        <w:t>У зв'язку з цим</w:t>
      </w:r>
      <w:r w:rsidR="004C306B" w:rsidRPr="00336386">
        <w:rPr>
          <w:rFonts w:ascii="Arial" w:hAnsi="Arial" w:cs="Arial"/>
        </w:rPr>
        <w:t xml:space="preserve"> </w:t>
      </w:r>
      <w:r w:rsidR="00C562B0" w:rsidRPr="00336386">
        <w:rPr>
          <w:rFonts w:ascii="Arial" w:hAnsi="Arial" w:cs="Arial"/>
        </w:rPr>
        <w:t xml:space="preserve">у вас буде обмеження </w:t>
      </w:r>
      <w:r w:rsidR="00CD013B" w:rsidRPr="00336386">
        <w:rPr>
          <w:rFonts w:ascii="Arial" w:hAnsi="Arial" w:cs="Arial"/>
        </w:rPr>
        <w:t>на</w:t>
      </w:r>
      <w:r w:rsidR="00C562B0" w:rsidRPr="00336386">
        <w:rPr>
          <w:rFonts w:ascii="Arial" w:hAnsi="Arial" w:cs="Arial"/>
        </w:rPr>
        <w:t xml:space="preserve"> робот</w:t>
      </w:r>
      <w:r w:rsidR="00CD013B" w:rsidRPr="00336386">
        <w:rPr>
          <w:rFonts w:ascii="Arial" w:hAnsi="Arial" w:cs="Arial"/>
        </w:rPr>
        <w:t>у</w:t>
      </w:r>
      <w:r w:rsidR="004C306B" w:rsidRPr="00336386">
        <w:rPr>
          <w:rFonts w:ascii="Arial" w:hAnsi="Arial" w:cs="Arial"/>
        </w:rPr>
        <w:t xml:space="preserve">, як описано в розділі 2 нижче, на підставі </w:t>
      </w:r>
      <w:r w:rsidR="004729D0" w:rsidRPr="00336386">
        <w:rPr>
          <w:rFonts w:ascii="Arial" w:hAnsi="Arial" w:cs="Arial"/>
        </w:rPr>
        <w:t>положень</w:t>
      </w:r>
      <w:r w:rsidR="004C306B" w:rsidRPr="00336386">
        <w:rPr>
          <w:rFonts w:ascii="Arial" w:hAnsi="Arial" w:cs="Arial"/>
        </w:rPr>
        <w:t xml:space="preserve"> статті 3 розпорядження </w:t>
      </w:r>
      <w:r w:rsidR="00C17239" w:rsidRPr="00336386">
        <w:rPr>
          <w:rFonts w:ascii="Arial" w:hAnsi="Arial" w:cs="Arial"/>
        </w:rPr>
        <w:t>Кабінету міністрів про визначення</w:t>
      </w:r>
      <w:r w:rsidR="00C562B0" w:rsidRPr="00336386">
        <w:rPr>
          <w:rFonts w:ascii="Arial" w:hAnsi="Arial" w:cs="Arial"/>
        </w:rPr>
        <w:t xml:space="preserve"> </w:t>
      </w:r>
      <w:r w:rsidR="00C17239" w:rsidRPr="00336386">
        <w:rPr>
          <w:rFonts w:ascii="Arial" w:hAnsi="Arial" w:cs="Arial"/>
        </w:rPr>
        <w:t>інфекції</w:t>
      </w:r>
      <w:r w:rsidR="00C562B0" w:rsidRPr="00336386">
        <w:rPr>
          <w:rFonts w:ascii="Arial" w:hAnsi="Arial" w:cs="Arial"/>
        </w:rPr>
        <w:t xml:space="preserve"> </w:t>
      </w:r>
      <w:proofErr w:type="spellStart"/>
      <w:r w:rsidR="00C562B0" w:rsidRPr="00336386">
        <w:rPr>
          <w:rFonts w:ascii="Arial" w:hAnsi="Arial" w:cs="Arial"/>
        </w:rPr>
        <w:t>коронавірусом</w:t>
      </w:r>
      <w:proofErr w:type="spellEnd"/>
      <w:r w:rsidR="00C562B0" w:rsidRPr="00336386">
        <w:rPr>
          <w:rFonts w:ascii="Arial" w:hAnsi="Arial" w:cs="Arial"/>
        </w:rPr>
        <w:t xml:space="preserve"> нового типу</w:t>
      </w:r>
      <w:r w:rsidR="00C17239" w:rsidRPr="00336386">
        <w:rPr>
          <w:rFonts w:ascii="Arial" w:hAnsi="Arial" w:cs="Arial"/>
        </w:rPr>
        <w:t xml:space="preserve"> як визначеної інфекційної хвороби, </w:t>
      </w:r>
      <w:r w:rsidR="00C562B0" w:rsidRPr="00336386">
        <w:rPr>
          <w:rFonts w:ascii="Arial" w:hAnsi="Arial" w:cs="Arial"/>
        </w:rPr>
        <w:t>з застосуванням відповідних змін статті 18 (2) Закону.</w:t>
      </w:r>
    </w:p>
    <w:p w14:paraId="328BB8C9" w14:textId="5F44F23C" w:rsidR="00336EBA" w:rsidRPr="00336386" w:rsidRDefault="00B45647" w:rsidP="00336386">
      <w:pPr>
        <w:rPr>
          <w:rFonts w:ascii="Arial" w:hAnsi="Arial" w:cs="Arial"/>
        </w:rPr>
      </w:pPr>
      <w:r w:rsidRPr="00336386">
        <w:rPr>
          <w:rFonts w:ascii="Arial" w:hAnsi="Arial" w:cs="Arial"/>
        </w:rPr>
        <w:t>Будь ласка, зверніть увагу, що відповідно до положень статті 77 (4) Закону ви будете оштрафовані на суму до 500 000 ієн, якщо ви порушите це обмеження щодо роботи.</w:t>
      </w:r>
    </w:p>
    <w:p w14:paraId="0C51AE7B" w14:textId="349F4DBF" w:rsidR="001E4789" w:rsidRPr="001E4789" w:rsidRDefault="00CD013B" w:rsidP="001E4789">
      <w:pPr>
        <w:rPr>
          <w:rFonts w:ascii="Arial" w:hAnsi="Arial" w:cs="Arial" w:hint="eastAsia"/>
        </w:rPr>
      </w:pPr>
      <w:r w:rsidRPr="00336386">
        <w:rPr>
          <w:rFonts w:ascii="Arial" w:hAnsi="Arial" w:cs="Arial"/>
        </w:rPr>
        <w:t>Відповідно до положень статті 18 (3) Закону, ви можете попросити директора Центру громадського здоров’я підтвердити, що на вас більше не поширюється дія цього обмеження на роботу, протягом періоду цього обмеження роботи.</w:t>
      </w:r>
    </w:p>
    <w:tbl>
      <w:tblPr>
        <w:tblpPr w:leftFromText="142" w:rightFromText="142" w:vertAnchor="text" w:horzAnchor="margin" w:tblpY="66"/>
        <w:tblOverlap w:val="never"/>
        <w:tblW w:w="10490" w:type="dxa"/>
        <w:tblLook w:val="01E0" w:firstRow="1" w:lastRow="1" w:firstColumn="1" w:lastColumn="1" w:noHBand="0" w:noVBand="0"/>
      </w:tblPr>
      <w:tblGrid>
        <w:gridCol w:w="330"/>
        <w:gridCol w:w="10160"/>
      </w:tblGrid>
      <w:tr w:rsidR="00336386" w:rsidRPr="00336386" w14:paraId="6BF84B20" w14:textId="77777777" w:rsidTr="00336386">
        <w:trPr>
          <w:cantSplit/>
        </w:trPr>
        <w:tc>
          <w:tcPr>
            <w:tcW w:w="330" w:type="dxa"/>
          </w:tcPr>
          <w:p w14:paraId="2B54B090" w14:textId="77777777" w:rsidR="00336386" w:rsidRPr="00336386" w:rsidRDefault="00336386" w:rsidP="00336386">
            <w:pPr>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1</w:t>
            </w:r>
          </w:p>
        </w:tc>
        <w:tc>
          <w:tcPr>
            <w:tcW w:w="10160" w:type="dxa"/>
            <w:vAlign w:val="center"/>
          </w:tcPr>
          <w:p w14:paraId="6B064E57" w14:textId="77777777" w:rsidR="00336386" w:rsidRPr="00336386" w:rsidRDefault="00336386" w:rsidP="00336386">
            <w:pPr>
              <w:adjustRightInd w:val="0"/>
              <w:rPr>
                <w:rFonts w:ascii="Arial" w:eastAsia="ＭＳ ゴシック" w:hAnsi="Arial" w:cs="Arial"/>
                <w:color w:val="000000" w:themeColor="text1"/>
                <w:sz w:val="22"/>
                <w:szCs w:val="22"/>
                <w:lang w:val="uk-UA"/>
              </w:rPr>
            </w:pPr>
            <w:r w:rsidRPr="00336386">
              <w:rPr>
                <w:rFonts w:ascii="Arial" w:eastAsia="ＭＳ ゴシック" w:hAnsi="Arial" w:cs="Arial"/>
                <w:color w:val="000000" w:themeColor="text1"/>
                <w:sz w:val="22"/>
                <w:szCs w:val="22"/>
                <w:lang w:val="uk-UA"/>
              </w:rPr>
              <w:t>Стан х</w:t>
            </w:r>
            <w:proofErr w:type="spellStart"/>
            <w:r w:rsidRPr="00336386">
              <w:rPr>
                <w:rFonts w:ascii="Arial" w:eastAsia="ＭＳ ゴシック" w:hAnsi="Arial" w:cs="Arial"/>
                <w:color w:val="000000" w:themeColor="text1"/>
                <w:sz w:val="22"/>
                <w:szCs w:val="22"/>
              </w:rPr>
              <w:t>вороб</w:t>
            </w:r>
            <w:proofErr w:type="spellEnd"/>
            <w:r w:rsidRPr="00336386">
              <w:rPr>
                <w:rFonts w:ascii="Arial" w:eastAsia="ＭＳ ゴシック" w:hAnsi="Arial" w:cs="Arial"/>
                <w:color w:val="000000" w:themeColor="text1"/>
                <w:sz w:val="22"/>
                <w:szCs w:val="22"/>
                <w:lang w:val="uk-UA"/>
              </w:rPr>
              <w:t>и</w:t>
            </w:r>
          </w:p>
        </w:tc>
      </w:tr>
      <w:tr w:rsidR="00336386" w:rsidRPr="00336386" w14:paraId="6207B109" w14:textId="77777777" w:rsidTr="00336386">
        <w:tc>
          <w:tcPr>
            <w:tcW w:w="330" w:type="dxa"/>
          </w:tcPr>
          <w:p w14:paraId="2F66FDA4" w14:textId="77777777" w:rsidR="00336386" w:rsidRPr="00336386" w:rsidRDefault="00336386" w:rsidP="00336386">
            <w:pPr>
              <w:rPr>
                <w:rFonts w:ascii="Arial" w:eastAsia="ＭＳ ゴシック" w:hAnsi="Arial" w:cs="Arial"/>
                <w:color w:val="000000" w:themeColor="text1"/>
                <w:sz w:val="22"/>
                <w:szCs w:val="22"/>
              </w:rPr>
            </w:pPr>
          </w:p>
        </w:tc>
        <w:tc>
          <w:tcPr>
            <w:tcW w:w="10160" w:type="dxa"/>
          </w:tcPr>
          <w:p w14:paraId="1D1D4F87" w14:textId="77777777" w:rsidR="00336386" w:rsidRPr="00336386" w:rsidRDefault="00336386" w:rsidP="00336386">
            <w:pPr>
              <w:numPr>
                <w:ilvl w:val="0"/>
                <w:numId w:val="10"/>
              </w:numPr>
              <w:adjustRightInd w:val="0"/>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Симптоми</w:t>
            </w:r>
            <w:r w:rsidRPr="00336386">
              <w:rPr>
                <w:rFonts w:ascii="Arial" w:eastAsia="ＭＳ ゴシック" w:hAnsi="Arial" w:cs="Arial"/>
                <w:noProof/>
                <w:color w:val="000000" w:themeColor="text1"/>
                <w:sz w:val="22"/>
                <w:szCs w:val="22"/>
                <w:lang w:bidi="ne-NP"/>
              </w:rPr>
              <w:t xml:space="preserve">　　　</w:t>
            </w:r>
          </w:p>
          <w:p w14:paraId="0880A472" w14:textId="77777777" w:rsidR="00336386" w:rsidRPr="00336386" w:rsidRDefault="00336386" w:rsidP="00336386">
            <w:pPr>
              <w:ind w:leftChars="50" w:left="96" w:firstLineChars="1150" w:firstLine="2334"/>
              <w:jc w:val="left"/>
              <w:rPr>
                <w:rFonts w:ascii="Arial" w:eastAsia="ＭＳ ゴシック" w:hAnsi="Arial" w:cs="Arial"/>
                <w:color w:val="000000" w:themeColor="text1"/>
                <w:sz w:val="22"/>
                <w:szCs w:val="22"/>
              </w:rPr>
            </w:pPr>
            <w:r w:rsidRPr="00336386">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61824" behindDoc="0" locked="0" layoutInCell="1" allowOverlap="1" wp14:anchorId="70D50E36" wp14:editId="388F1A7D">
                      <wp:simplePos x="0" y="0"/>
                      <wp:positionH relativeFrom="column">
                        <wp:posOffset>1215390</wp:posOffset>
                      </wp:positionH>
                      <wp:positionV relativeFrom="paragraph">
                        <wp:posOffset>15875</wp:posOffset>
                      </wp:positionV>
                      <wp:extent cx="4333240" cy="0"/>
                      <wp:effectExtent l="9525" t="8890" r="10160" b="1016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F07C" id="Line 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pt,1.25pt" to="436.9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"/>
                  </w:pict>
                </mc:Fallback>
              </mc:AlternateContent>
            </w:r>
            <w:r w:rsidRPr="00336386">
              <w:rPr>
                <w:rFonts w:ascii="Arial" w:eastAsia="ＭＳ ゴシック" w:hAnsi="Arial" w:cs="Arial"/>
                <w:noProof/>
                <w:color w:val="000000" w:themeColor="text1"/>
                <w:sz w:val="22"/>
                <w:szCs w:val="22"/>
                <w:lang w:bidi="ne-NP"/>
              </w:rPr>
              <w:t>Кашель, мокрота, лихоманка, біль у грудях, утруднене дихання, інші ( ) або нічого</w:t>
            </w:r>
          </w:p>
          <w:p w14:paraId="4A3157F2" w14:textId="77777777" w:rsidR="00336386" w:rsidRPr="00336386" w:rsidRDefault="00336386" w:rsidP="00336386">
            <w:pPr>
              <w:numPr>
                <w:ilvl w:val="0"/>
                <w:numId w:val="10"/>
              </w:numPr>
              <w:rPr>
                <w:rFonts w:ascii="Arial" w:eastAsia="ＭＳ ゴシック" w:hAnsi="Arial" w:cs="Arial"/>
                <w:color w:val="000000" w:themeColor="text1"/>
                <w:sz w:val="22"/>
                <w:szCs w:val="22"/>
              </w:rPr>
            </w:pPr>
            <w:r w:rsidRPr="00336386">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62848" behindDoc="0" locked="0" layoutInCell="1" allowOverlap="1" wp14:anchorId="64F80466" wp14:editId="19CDB8D7">
                      <wp:simplePos x="0" y="0"/>
                      <wp:positionH relativeFrom="column">
                        <wp:posOffset>3100705</wp:posOffset>
                      </wp:positionH>
                      <wp:positionV relativeFrom="paragraph">
                        <wp:posOffset>160020</wp:posOffset>
                      </wp:positionV>
                      <wp:extent cx="2328545" cy="0"/>
                      <wp:effectExtent l="8890" t="8255" r="571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2269" id="Line 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12.6pt" to="427.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"/>
                  </w:pict>
                </mc:Fallback>
              </mc:AlternateContent>
            </w:r>
            <w:r w:rsidRPr="00336386">
              <w:rPr>
                <w:rFonts w:ascii="Arial" w:eastAsia="ＭＳ ゴシック" w:hAnsi="Arial" w:cs="Arial"/>
                <w:color w:val="000000" w:themeColor="text1"/>
                <w:sz w:val="22"/>
                <w:szCs w:val="22"/>
              </w:rPr>
              <w:t>Методи діагностики</w:t>
            </w:r>
          </w:p>
        </w:tc>
      </w:tr>
      <w:tr w:rsidR="00336386" w:rsidRPr="00336386" w14:paraId="29E12442" w14:textId="77777777" w:rsidTr="00336386">
        <w:trPr>
          <w:trHeight w:val="677"/>
        </w:trPr>
        <w:tc>
          <w:tcPr>
            <w:tcW w:w="330" w:type="dxa"/>
          </w:tcPr>
          <w:p w14:paraId="5C1F831B" w14:textId="77777777" w:rsidR="00336386" w:rsidRPr="00336386" w:rsidRDefault="00336386" w:rsidP="00336386">
            <w:pPr>
              <w:rPr>
                <w:rFonts w:ascii="Arial" w:eastAsia="ＭＳ ゴシック" w:hAnsi="Arial" w:cs="Arial"/>
                <w:color w:val="000000" w:themeColor="text1"/>
                <w:sz w:val="22"/>
                <w:szCs w:val="22"/>
              </w:rPr>
            </w:pPr>
          </w:p>
        </w:tc>
        <w:tc>
          <w:tcPr>
            <w:tcW w:w="10160" w:type="dxa"/>
          </w:tcPr>
          <w:p w14:paraId="3FF57EAC" w14:textId="77777777" w:rsidR="00336386" w:rsidRPr="00336386" w:rsidRDefault="00336386" w:rsidP="00336386">
            <w:pPr>
              <w:numPr>
                <w:ilvl w:val="0"/>
                <w:numId w:val="10"/>
              </w:numPr>
              <w:ind w:rightChars="-651" w:right="-1256"/>
              <w:rPr>
                <w:rFonts w:ascii="Arial" w:eastAsia="ＭＳ ゴシック" w:hAnsi="Arial" w:cs="Arial"/>
                <w:noProof/>
                <w:color w:val="000000" w:themeColor="text1"/>
                <w:sz w:val="22"/>
                <w:szCs w:val="22"/>
                <w:lang w:bidi="ne-NP"/>
              </w:rPr>
            </w:pPr>
            <w:r w:rsidRPr="00336386">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64896" behindDoc="0" locked="0" layoutInCell="1" allowOverlap="1" wp14:anchorId="0438C648" wp14:editId="111B7826">
                      <wp:simplePos x="0" y="0"/>
                      <wp:positionH relativeFrom="column">
                        <wp:posOffset>3100705</wp:posOffset>
                      </wp:positionH>
                      <wp:positionV relativeFrom="paragraph">
                        <wp:posOffset>170815</wp:posOffset>
                      </wp:positionV>
                      <wp:extent cx="2328545" cy="0"/>
                      <wp:effectExtent l="8890" t="13335" r="571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B97AA" id="Line 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13.45pt" to="427.5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"/>
                  </w:pict>
                </mc:Fallback>
              </mc:AlternateContent>
            </w:r>
            <w:r w:rsidRPr="00336386">
              <w:rPr>
                <w:rFonts w:ascii="Arial" w:eastAsia="ＭＳ ゴシック" w:hAnsi="Arial" w:cs="Arial"/>
                <w:color w:val="000000" w:themeColor="text1"/>
                <w:sz w:val="22"/>
                <w:szCs w:val="22"/>
              </w:rPr>
              <w:t xml:space="preserve">Дата першого </w:t>
            </w:r>
            <w:r w:rsidRPr="00336386">
              <w:rPr>
                <w:rFonts w:ascii="Arial" w:eastAsia="ＭＳ ゴシック" w:hAnsi="Arial" w:cs="Arial"/>
                <w:color w:val="000000" w:themeColor="text1"/>
                <w:sz w:val="22"/>
                <w:szCs w:val="22"/>
                <w:lang w:val="uk-UA"/>
              </w:rPr>
              <w:t>огляду</w:t>
            </w:r>
          </w:p>
          <w:p w14:paraId="48095A7C" w14:textId="77777777" w:rsidR="00336386" w:rsidRPr="00336386" w:rsidRDefault="00336386" w:rsidP="00336386">
            <w:pPr>
              <w:numPr>
                <w:ilvl w:val="0"/>
                <w:numId w:val="10"/>
              </w:numPr>
              <w:ind w:rightChars="-651" w:right="-1256"/>
              <w:rPr>
                <w:rFonts w:ascii="Arial" w:eastAsia="ＭＳ ゴシック" w:hAnsi="Arial" w:cs="Arial"/>
                <w:noProof/>
                <w:color w:val="000000" w:themeColor="text1"/>
                <w:sz w:val="22"/>
                <w:szCs w:val="22"/>
                <w:lang w:bidi="ne-NP"/>
              </w:rPr>
            </w:pPr>
            <w:r w:rsidRPr="00336386">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63872" behindDoc="0" locked="0" layoutInCell="1" allowOverlap="1" wp14:anchorId="65DD01ED" wp14:editId="6A9FBCCF">
                      <wp:simplePos x="0" y="0"/>
                      <wp:positionH relativeFrom="column">
                        <wp:posOffset>3100705</wp:posOffset>
                      </wp:positionH>
                      <wp:positionV relativeFrom="paragraph">
                        <wp:posOffset>184785</wp:posOffset>
                      </wp:positionV>
                      <wp:extent cx="2369820" cy="3175"/>
                      <wp:effectExtent l="8890" t="12065" r="1206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EF507" id="Line 2"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14.55pt" to="430.75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"/>
                  </w:pict>
                </mc:Fallback>
              </mc:AlternateContent>
            </w:r>
            <w:r w:rsidRPr="00336386">
              <w:rPr>
                <w:rFonts w:ascii="Arial" w:eastAsia="ＭＳ ゴシック" w:hAnsi="Arial" w:cs="Arial"/>
                <w:color w:val="000000" w:themeColor="text1"/>
                <w:sz w:val="22"/>
                <w:szCs w:val="22"/>
              </w:rPr>
              <w:t>Дата постановки діагнозу</w:t>
            </w:r>
          </w:p>
        </w:tc>
      </w:tr>
      <w:tr w:rsidR="00336386" w:rsidRPr="00336386" w14:paraId="5CC75128" w14:textId="77777777" w:rsidTr="00336386">
        <w:tc>
          <w:tcPr>
            <w:tcW w:w="330" w:type="dxa"/>
          </w:tcPr>
          <w:p w14:paraId="3D38D051" w14:textId="77777777" w:rsidR="00336386" w:rsidRPr="00336386" w:rsidRDefault="00336386" w:rsidP="00336386">
            <w:pPr>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2</w:t>
            </w:r>
          </w:p>
        </w:tc>
        <w:tc>
          <w:tcPr>
            <w:tcW w:w="10160" w:type="dxa"/>
            <w:vAlign w:val="center"/>
          </w:tcPr>
          <w:p w14:paraId="479C932F" w14:textId="77777777" w:rsidR="00336386" w:rsidRPr="00336386" w:rsidRDefault="00336386" w:rsidP="00336386">
            <w:pPr>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Деталі обмежень на роботу</w:t>
            </w:r>
          </w:p>
        </w:tc>
      </w:tr>
      <w:tr w:rsidR="00336386" w:rsidRPr="00336386" w14:paraId="39361CE9" w14:textId="77777777" w:rsidTr="00336386">
        <w:trPr>
          <w:trHeight w:val="1260"/>
        </w:trPr>
        <w:tc>
          <w:tcPr>
            <w:tcW w:w="330" w:type="dxa"/>
          </w:tcPr>
          <w:p w14:paraId="658158A0" w14:textId="77777777" w:rsidR="00336386" w:rsidRPr="00336386" w:rsidRDefault="00336386" w:rsidP="00336386">
            <w:pPr>
              <w:rPr>
                <w:rFonts w:ascii="Arial" w:eastAsia="ＭＳ ゴシック" w:hAnsi="Arial" w:cs="Arial"/>
                <w:color w:val="000000" w:themeColor="text1"/>
                <w:sz w:val="22"/>
                <w:szCs w:val="22"/>
              </w:rPr>
            </w:pPr>
          </w:p>
        </w:tc>
        <w:tc>
          <w:tcPr>
            <w:tcW w:w="10160" w:type="dxa"/>
          </w:tcPr>
          <w:p w14:paraId="2E31DDF3" w14:textId="77777777" w:rsidR="00336386" w:rsidRPr="00336386" w:rsidRDefault="00336386" w:rsidP="00336386">
            <w:pPr>
              <w:numPr>
                <w:ilvl w:val="0"/>
                <w:numId w:val="8"/>
              </w:numPr>
              <w:rPr>
                <w:rFonts w:ascii="Arial" w:eastAsia="ＭＳ ゴシック" w:hAnsi="Arial" w:cs="Arial"/>
                <w:color w:val="000000" w:themeColor="text1"/>
                <w:sz w:val="22"/>
                <w:szCs w:val="22"/>
              </w:rPr>
            </w:pPr>
            <w:proofErr w:type="spellStart"/>
            <w:r w:rsidRPr="00336386">
              <w:rPr>
                <w:rFonts w:ascii="Arial" w:eastAsia="ＭＳ ゴシック" w:hAnsi="Arial" w:cs="Arial"/>
                <w:color w:val="000000" w:themeColor="text1"/>
                <w:sz w:val="22"/>
                <w:szCs w:val="22"/>
              </w:rPr>
              <w:t>Обмежен</w:t>
            </w:r>
            <w:r w:rsidRPr="00336386">
              <w:rPr>
                <w:rFonts w:ascii="Arial" w:eastAsia="ＭＳ ゴシック" w:hAnsi="Arial" w:cs="Arial"/>
                <w:color w:val="000000" w:themeColor="text1"/>
                <w:sz w:val="22"/>
                <w:szCs w:val="22"/>
                <w:lang w:val="ru-RU"/>
              </w:rPr>
              <w:t>ня</w:t>
            </w:r>
            <w:proofErr w:type="spellEnd"/>
            <w:r w:rsidRPr="00336386">
              <w:rPr>
                <w:rFonts w:ascii="Arial" w:eastAsia="ＭＳ ゴシック" w:hAnsi="Arial" w:cs="Arial"/>
                <w:color w:val="000000" w:themeColor="text1"/>
                <w:sz w:val="22"/>
                <w:szCs w:val="22"/>
                <w:lang w:val="ru-RU"/>
              </w:rPr>
              <w:t xml:space="preserve"> на </w:t>
            </w:r>
            <w:proofErr w:type="spellStart"/>
            <w:r w:rsidRPr="00336386">
              <w:rPr>
                <w:rFonts w:ascii="Arial" w:eastAsia="ＭＳ ゴシック" w:hAnsi="Arial" w:cs="Arial"/>
                <w:color w:val="000000" w:themeColor="text1"/>
                <w:sz w:val="22"/>
                <w:szCs w:val="22"/>
                <w:lang w:val="ru-RU"/>
              </w:rPr>
              <w:t>види</w:t>
            </w:r>
            <w:proofErr w:type="spellEnd"/>
            <w:r w:rsidRPr="00336386">
              <w:rPr>
                <w:rFonts w:ascii="Arial" w:eastAsia="ＭＳ ゴシック" w:hAnsi="Arial" w:cs="Arial"/>
                <w:color w:val="000000" w:themeColor="text1"/>
                <w:sz w:val="22"/>
                <w:szCs w:val="22"/>
                <w:lang w:val="ru-RU"/>
              </w:rPr>
              <w:t xml:space="preserve"> </w:t>
            </w:r>
            <w:proofErr w:type="spellStart"/>
            <w:r w:rsidRPr="00336386">
              <w:rPr>
                <w:rFonts w:ascii="Arial" w:eastAsia="ＭＳ ゴシック" w:hAnsi="Arial" w:cs="Arial"/>
                <w:color w:val="000000" w:themeColor="text1"/>
                <w:sz w:val="22"/>
                <w:szCs w:val="22"/>
                <w:lang w:val="ru-RU"/>
              </w:rPr>
              <w:t>роботи</w:t>
            </w:r>
            <w:proofErr w:type="spellEnd"/>
          </w:p>
          <w:p w14:paraId="4A1C755D" w14:textId="77777777" w:rsidR="00336386" w:rsidRPr="00336386" w:rsidRDefault="00336386" w:rsidP="00336386">
            <w:pPr>
              <w:ind w:firstLineChars="209" w:firstLine="424"/>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Обслуговування клієнтів та інші види роботи, які передбачають контакти з багатьма особами</w:t>
            </w:r>
          </w:p>
          <w:p w14:paraId="40CF5291" w14:textId="77777777" w:rsidR="00336386" w:rsidRPr="00336386" w:rsidRDefault="00336386" w:rsidP="00336386">
            <w:pPr>
              <w:pStyle w:val="a8"/>
              <w:framePr w:hSpace="0" w:wrap="auto" w:vAnchor="margin" w:hAnchor="text" w:yAlign="inline"/>
              <w:numPr>
                <w:ilvl w:val="0"/>
                <w:numId w:val="8"/>
              </w:numPr>
              <w:suppressOverlap w:val="0"/>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Строк обмеження роботи</w:t>
            </w:r>
          </w:p>
          <w:p w14:paraId="6C9F6016" w14:textId="77777777" w:rsidR="00336386" w:rsidRPr="00336386" w:rsidRDefault="00336386" w:rsidP="00336386">
            <w:pPr>
              <w:ind w:left="360"/>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 xml:space="preserve">До тих пір, поки </w:t>
            </w:r>
            <w:r w:rsidRPr="00336386">
              <w:rPr>
                <w:rFonts w:ascii="Arial" w:eastAsia="ＭＳ ゴシック" w:hAnsi="Arial" w:cs="Arial"/>
                <w:color w:val="000000" w:themeColor="text1"/>
                <w:sz w:val="22"/>
                <w:szCs w:val="22"/>
                <w:lang w:val="ru-RU"/>
              </w:rPr>
              <w:t>патоген</w:t>
            </w:r>
            <w:r w:rsidRPr="00336386">
              <w:rPr>
                <w:rFonts w:ascii="Arial" w:eastAsia="ＭＳ ゴシック" w:hAnsi="Arial" w:cs="Arial"/>
                <w:color w:val="000000" w:themeColor="text1"/>
                <w:sz w:val="22"/>
                <w:szCs w:val="22"/>
              </w:rPr>
              <w:t xml:space="preserve"> не буде виявлений або симптоми не зникнуть</w:t>
            </w:r>
          </w:p>
        </w:tc>
      </w:tr>
      <w:tr w:rsidR="00336386" w:rsidRPr="00336386" w14:paraId="7B9DD3D8" w14:textId="77777777" w:rsidTr="00336386">
        <w:trPr>
          <w:trHeight w:val="3686"/>
        </w:trPr>
        <w:tc>
          <w:tcPr>
            <w:tcW w:w="330" w:type="dxa"/>
          </w:tcPr>
          <w:p w14:paraId="6BFFE64A" w14:textId="77777777" w:rsidR="00336386" w:rsidRPr="00336386" w:rsidRDefault="00336386" w:rsidP="00336386">
            <w:pPr>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3</w:t>
            </w:r>
          </w:p>
        </w:tc>
        <w:tc>
          <w:tcPr>
            <w:tcW w:w="10160" w:type="dxa"/>
            <w:vAlign w:val="center"/>
          </w:tcPr>
          <w:p w14:paraId="5332A84E" w14:textId="77777777" w:rsidR="00336386" w:rsidRPr="00336386" w:rsidRDefault="00336386" w:rsidP="00336386">
            <w:pPr>
              <w:ind w:leftChars="-169" w:left="-326"/>
              <w:rPr>
                <w:rFonts w:ascii="Arial" w:eastAsia="ＭＳ ゴシック" w:hAnsi="Arial" w:cs="Arial"/>
                <w:noProof/>
                <w:color w:val="000000" w:themeColor="text1"/>
                <w:sz w:val="22"/>
                <w:szCs w:val="22"/>
                <w:lang w:bidi="ne-NP"/>
              </w:rPr>
            </w:pPr>
            <w:r w:rsidRPr="00336386">
              <w:rPr>
                <w:rFonts w:ascii="Arial" w:eastAsia="ＭＳ ゴシック" w:hAnsi="Arial" w:cs="Arial"/>
                <w:color w:val="000000" w:themeColor="text1"/>
                <w:sz w:val="22"/>
                <w:szCs w:val="22"/>
              </w:rPr>
              <w:t>3O Інші</w:t>
            </w:r>
            <w:r w:rsidRPr="00336386">
              <w:rPr>
                <w:rFonts w:ascii="Arial" w:eastAsia="ＭＳ ゴシック" w:hAnsi="Arial" w:cs="Arial"/>
                <w:noProof/>
                <w:color w:val="000000" w:themeColor="text1"/>
                <w:sz w:val="22"/>
                <w:szCs w:val="22"/>
                <w:lang w:bidi="ne-NP"/>
              </w:rPr>
              <w:t xml:space="preserve">　</w:t>
            </w:r>
          </w:p>
          <w:p w14:paraId="596FA940" w14:textId="77777777" w:rsidR="00336386" w:rsidRPr="00336386" w:rsidRDefault="00336386" w:rsidP="00336386">
            <w:pPr>
              <w:ind w:leftChars="-1" w:hangingChars="1" w:hanging="2"/>
              <w:rPr>
                <w:rFonts w:ascii="Arial" w:eastAsia="ＭＳ ゴシック" w:hAnsi="Arial" w:cs="Arial"/>
                <w:color w:val="000000" w:themeColor="text1"/>
                <w:sz w:val="22"/>
                <w:szCs w:val="22"/>
                <w:lang w:val="ru-RU"/>
              </w:rPr>
            </w:pPr>
            <w:r w:rsidRPr="00336386">
              <w:rPr>
                <w:rFonts w:ascii="Arial" w:eastAsia="ＭＳ ゴシック" w:hAnsi="Arial" w:cs="Arial"/>
                <w:color w:val="000000" w:themeColor="text1"/>
                <w:sz w:val="22"/>
                <w:szCs w:val="22"/>
              </w:rPr>
              <w:t xml:space="preserve">(1) </w:t>
            </w:r>
            <w:r w:rsidRPr="00336386">
              <w:rPr>
                <w:rFonts w:ascii="Arial" w:eastAsia="ＭＳ ゴシック" w:hAnsi="Arial" w:cs="Arial"/>
                <w:color w:val="000000" w:themeColor="text1"/>
                <w:sz w:val="22"/>
                <w:szCs w:val="22"/>
                <w:lang w:val="ru-RU"/>
              </w:rPr>
              <w:t>Просимо</w:t>
            </w:r>
            <w:r w:rsidRPr="00336386">
              <w:rPr>
                <w:rFonts w:ascii="Arial" w:eastAsia="ＭＳ ゴシック" w:hAnsi="Arial" w:cs="Arial"/>
                <w:color w:val="000000" w:themeColor="text1"/>
                <w:sz w:val="22"/>
                <w:szCs w:val="22"/>
              </w:rPr>
              <w:t xml:space="preserve"> </w:t>
            </w:r>
            <w:proofErr w:type="spellStart"/>
            <w:r w:rsidRPr="00336386">
              <w:rPr>
                <w:rFonts w:ascii="Arial" w:eastAsia="ＭＳ ゴシック" w:hAnsi="Arial" w:cs="Arial"/>
                <w:color w:val="000000" w:themeColor="text1"/>
                <w:sz w:val="22"/>
                <w:szCs w:val="22"/>
              </w:rPr>
              <w:t>зверніт</w:t>
            </w:r>
            <w:proofErr w:type="spellEnd"/>
            <w:r w:rsidRPr="00336386">
              <w:rPr>
                <w:rFonts w:ascii="Arial" w:eastAsia="ＭＳ ゴシック" w:hAnsi="Arial" w:cs="Arial"/>
                <w:color w:val="000000" w:themeColor="text1"/>
                <w:sz w:val="22"/>
                <w:szCs w:val="22"/>
                <w:lang w:val="ru-RU"/>
              </w:rPr>
              <w:t>и</w:t>
            </w:r>
            <w:r w:rsidRPr="00336386">
              <w:rPr>
                <w:rFonts w:ascii="Arial" w:eastAsia="ＭＳ ゴシック" w:hAnsi="Arial" w:cs="Arial"/>
                <w:color w:val="000000" w:themeColor="text1"/>
                <w:sz w:val="22"/>
                <w:szCs w:val="22"/>
              </w:rPr>
              <w:t xml:space="preserve">ся до центру </w:t>
            </w:r>
            <w:proofErr w:type="spellStart"/>
            <w:r w:rsidRPr="00336386">
              <w:rPr>
                <w:rFonts w:ascii="Arial" w:eastAsia="ＭＳ ゴシック" w:hAnsi="Arial" w:cs="Arial"/>
                <w:color w:val="000000" w:themeColor="text1"/>
                <w:sz w:val="22"/>
                <w:szCs w:val="22"/>
                <w:lang w:val="ru-RU"/>
              </w:rPr>
              <w:t>громадського</w:t>
            </w:r>
            <w:proofErr w:type="spellEnd"/>
            <w:r w:rsidRPr="00336386">
              <w:rPr>
                <w:rFonts w:ascii="Arial" w:eastAsia="ＭＳ ゴシック" w:hAnsi="Arial" w:cs="Arial"/>
                <w:color w:val="000000" w:themeColor="text1"/>
                <w:sz w:val="22"/>
                <w:szCs w:val="22"/>
              </w:rPr>
              <w:t xml:space="preserve"> здоров’я, коли симптоми цього інфекційного захворювання зникнуть.</w:t>
            </w:r>
            <w:r w:rsidRPr="00336386">
              <w:rPr>
                <w:rFonts w:ascii="Arial" w:eastAsia="ＭＳ ゴシック" w:hAnsi="Arial" w:cs="Arial"/>
                <w:color w:val="000000" w:themeColor="text1"/>
                <w:sz w:val="22"/>
                <w:szCs w:val="22"/>
                <w:lang w:val="ru-RU"/>
              </w:rPr>
              <w:t xml:space="preserve"> </w:t>
            </w:r>
          </w:p>
          <w:p w14:paraId="2BBCF230" w14:textId="77777777" w:rsidR="00336386" w:rsidRPr="00336386" w:rsidRDefault="00336386" w:rsidP="00336386">
            <w:pPr>
              <w:spacing w:line="300" w:lineRule="exact"/>
              <w:rPr>
                <w:rFonts w:ascii="Arial" w:eastAsia="ＭＳ ゴシック" w:hAnsi="Arial" w:cs="Arial"/>
                <w:color w:val="000000" w:themeColor="text1"/>
                <w:sz w:val="22"/>
                <w:szCs w:val="22"/>
                <w:lang w:val="ru-RU"/>
              </w:rPr>
            </w:pPr>
            <w:r w:rsidRPr="00336386">
              <w:rPr>
                <w:rFonts w:ascii="Arial" w:eastAsia="ＭＳ ゴシック" w:hAnsi="Arial" w:cs="Arial"/>
                <w:color w:val="000000" w:themeColor="text1"/>
                <w:sz w:val="22"/>
                <w:szCs w:val="22"/>
              </w:rPr>
              <w:t>(2) Якщо ви не задоволені цим рішенням, ви можете подати запит на перегляд до губернатора</w:t>
            </w:r>
            <w:r w:rsidRPr="00336386">
              <w:rPr>
                <w:rFonts w:ascii="Arial" w:eastAsia="ＭＳ ゴシック" w:hAnsi="Arial" w:cs="Arial"/>
                <w:color w:val="000000" w:themeColor="text1"/>
                <w:sz w:val="22"/>
                <w:szCs w:val="22"/>
                <w:lang w:val="ru-RU"/>
              </w:rPr>
              <w:t xml:space="preserve"> преф.</w:t>
            </w:r>
          </w:p>
          <w:p w14:paraId="0AA3F189" w14:textId="77777777" w:rsidR="00336386" w:rsidRPr="00336386" w:rsidRDefault="00336386" w:rsidP="00336386">
            <w:pPr>
              <w:spacing w:line="300" w:lineRule="exact"/>
              <w:ind w:leftChars="200" w:left="914" w:hangingChars="260" w:hanging="528"/>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u w:val="single"/>
              </w:rPr>
              <w:t xml:space="preserve">          </w:t>
            </w:r>
            <w:r w:rsidRPr="00336386">
              <w:rPr>
                <w:rFonts w:ascii="Arial" w:eastAsia="ＭＳ ゴシック" w:hAnsi="Arial" w:cs="Arial"/>
                <w:color w:val="000000" w:themeColor="text1"/>
                <w:sz w:val="22"/>
                <w:szCs w:val="22"/>
              </w:rPr>
              <w:t xml:space="preserve"> протягом 3 місяців з дня,</w:t>
            </w:r>
            <w:r w:rsidRPr="00336386">
              <w:rPr>
                <w:rFonts w:ascii="Arial" w:eastAsia="ＭＳ ゴシック" w:hAnsi="Arial" w:cs="Arial"/>
                <w:color w:val="000000" w:themeColor="text1"/>
                <w:sz w:val="22"/>
                <w:szCs w:val="22"/>
                <w:lang w:val="ru-RU"/>
              </w:rPr>
              <w:t xml:space="preserve"> </w:t>
            </w:r>
            <w:r w:rsidRPr="00336386">
              <w:rPr>
                <w:rFonts w:ascii="Arial" w:eastAsia="ＭＳ ゴシック" w:hAnsi="Arial" w:cs="Arial"/>
                <w:color w:val="000000" w:themeColor="text1"/>
                <w:sz w:val="22"/>
                <w:szCs w:val="22"/>
              </w:rPr>
              <w:t>як ви дізналися про це рішення.</w:t>
            </w:r>
          </w:p>
          <w:p w14:paraId="4E75BCEE" w14:textId="77777777" w:rsidR="00336386" w:rsidRPr="00336386" w:rsidRDefault="00336386" w:rsidP="00336386">
            <w:pPr>
              <w:spacing w:line="300" w:lineRule="exact"/>
              <w:ind w:left="424" w:hangingChars="209" w:hanging="424"/>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(3) Якщо ви не задоволені цим рішенням, ви можете, на додаток до запиту про перегляд, описаного в (2) вище, подати позов проти</w:t>
            </w:r>
            <w:r w:rsidRPr="00336386">
              <w:rPr>
                <w:rFonts w:ascii="Arial" w:eastAsia="ＭＳ ゴシック" w:hAnsi="Arial" w:cs="Arial"/>
                <w:color w:val="000000" w:themeColor="text1"/>
                <w:sz w:val="22"/>
                <w:szCs w:val="22"/>
                <w:u w:val="single"/>
              </w:rPr>
              <w:t xml:space="preserve">         </w:t>
            </w:r>
            <w:r w:rsidRPr="00336386">
              <w:rPr>
                <w:rFonts w:ascii="Arial" w:eastAsia="ＭＳ ゴシック" w:hAnsi="Arial" w:cs="Arial"/>
                <w:color w:val="000000" w:themeColor="text1"/>
                <w:sz w:val="22"/>
                <w:szCs w:val="22"/>
              </w:rPr>
              <w:t>Префектура як відповідач протягом 6 місяців</w:t>
            </w:r>
            <w:r w:rsidRPr="00336386">
              <w:rPr>
                <w:rFonts w:ascii="Arial" w:eastAsia="ＭＳ ゴシック" w:hAnsi="Arial" w:cs="Arial"/>
                <w:color w:val="000000" w:themeColor="text1"/>
                <w:sz w:val="22"/>
                <w:szCs w:val="22"/>
                <w:lang w:val="ru-RU"/>
              </w:rPr>
              <w:t xml:space="preserve"> </w:t>
            </w:r>
            <w:r w:rsidRPr="00336386">
              <w:rPr>
                <w:rFonts w:ascii="Arial" w:eastAsia="ＭＳ ゴシック" w:hAnsi="Arial" w:cs="Arial"/>
                <w:color w:val="000000" w:themeColor="text1"/>
                <w:sz w:val="22"/>
                <w:szCs w:val="22"/>
              </w:rPr>
              <w:t>з дня після того, як ви дізналися про розпорядження. (Особа, яка представляє</w:t>
            </w:r>
            <w:r w:rsidRPr="00336386">
              <w:rPr>
                <w:rFonts w:ascii="Arial" w:eastAsia="ＭＳ ゴシック" w:hAnsi="Arial" w:cs="Arial"/>
                <w:color w:val="000000" w:themeColor="text1"/>
                <w:sz w:val="22"/>
                <w:szCs w:val="22"/>
                <w:lang w:val="ru-RU"/>
              </w:rPr>
              <w:t xml:space="preserve"> преф.</w:t>
            </w:r>
            <w:r w:rsidRPr="00336386">
              <w:rPr>
                <w:rFonts w:ascii="Arial" w:eastAsia="ＭＳ ゴシック" w:hAnsi="Arial" w:cs="Arial"/>
                <w:color w:val="000000" w:themeColor="text1"/>
                <w:sz w:val="22"/>
                <w:szCs w:val="22"/>
                <w:u w:val="single"/>
              </w:rPr>
              <w:t xml:space="preserve">         </w:t>
            </w:r>
            <w:r w:rsidRPr="00336386">
              <w:rPr>
                <w:rFonts w:ascii="Arial" w:eastAsia="ＭＳ ゴシック" w:hAnsi="Arial" w:cs="Arial"/>
                <w:color w:val="000000" w:themeColor="text1"/>
                <w:sz w:val="22"/>
                <w:szCs w:val="22"/>
                <w:lang w:val="ru-RU"/>
              </w:rPr>
              <w:t xml:space="preserve"> </w:t>
            </w:r>
            <w:r w:rsidRPr="00336386">
              <w:rPr>
                <w:rFonts w:ascii="Arial" w:eastAsia="ＭＳ ゴシック" w:hAnsi="Arial" w:cs="Arial"/>
                <w:color w:val="000000" w:themeColor="text1"/>
                <w:sz w:val="22"/>
                <w:szCs w:val="22"/>
              </w:rPr>
              <w:t>в позові має бути губернатором</w:t>
            </w:r>
            <w:r w:rsidRPr="00336386">
              <w:rPr>
                <w:rFonts w:ascii="Arial" w:eastAsia="ＭＳ ゴシック" w:hAnsi="Arial" w:cs="Arial"/>
                <w:color w:val="000000" w:themeColor="text1"/>
                <w:sz w:val="22"/>
                <w:szCs w:val="22"/>
                <w:lang w:val="ru-RU"/>
              </w:rPr>
              <w:t xml:space="preserve"> преф. </w:t>
            </w:r>
            <w:r w:rsidRPr="00336386">
              <w:rPr>
                <w:rFonts w:ascii="Arial" w:eastAsia="ＭＳ ゴシック" w:hAnsi="Arial" w:cs="Arial"/>
                <w:color w:val="000000" w:themeColor="text1"/>
                <w:sz w:val="22"/>
                <w:szCs w:val="22"/>
                <w:u w:val="single"/>
              </w:rPr>
              <w:t xml:space="preserve">         </w:t>
            </w:r>
            <w:r w:rsidRPr="00336386">
              <w:rPr>
                <w:rFonts w:ascii="Arial" w:eastAsia="ＭＳ ゴシック" w:hAnsi="Arial" w:cs="Arial"/>
                <w:color w:val="000000" w:themeColor="text1"/>
                <w:sz w:val="22"/>
                <w:szCs w:val="22"/>
              </w:rPr>
              <w:t>.) Також може бути подано позов про скасування ц</w:t>
            </w:r>
            <w:proofErr w:type="spellStart"/>
            <w:r w:rsidRPr="00336386">
              <w:rPr>
                <w:rFonts w:ascii="Arial" w:eastAsia="ＭＳ ゴシック" w:hAnsi="Arial" w:cs="Arial"/>
                <w:color w:val="000000" w:themeColor="text1"/>
                <w:sz w:val="22"/>
                <w:szCs w:val="22"/>
                <w:lang w:val="ru-RU"/>
              </w:rPr>
              <w:t>ього</w:t>
            </w:r>
            <w:proofErr w:type="spellEnd"/>
            <w:r w:rsidRPr="00336386">
              <w:rPr>
                <w:rFonts w:ascii="Arial" w:eastAsia="ＭＳ ゴシック" w:hAnsi="Arial" w:cs="Arial"/>
                <w:color w:val="000000" w:themeColor="text1"/>
                <w:sz w:val="22"/>
                <w:szCs w:val="22"/>
                <w:lang w:val="ru-RU"/>
              </w:rPr>
              <w:t xml:space="preserve"> </w:t>
            </w:r>
            <w:r w:rsidRPr="00336386">
              <w:rPr>
                <w:rFonts w:ascii="Arial" w:eastAsia="ＭＳ ゴシック" w:hAnsi="Arial" w:cs="Arial"/>
                <w:color w:val="000000" w:themeColor="text1"/>
                <w:sz w:val="22"/>
                <w:szCs w:val="22"/>
              </w:rPr>
              <w:t>розпорядження.</w:t>
            </w:r>
          </w:p>
          <w:p w14:paraId="15DDDE17" w14:textId="77777777" w:rsidR="00336386" w:rsidRPr="00336386" w:rsidRDefault="00336386" w:rsidP="00336386">
            <w:pPr>
              <w:spacing w:line="300" w:lineRule="exact"/>
              <w:ind w:left="424" w:hangingChars="209" w:hanging="424"/>
              <w:rPr>
                <w:rFonts w:ascii="Arial" w:eastAsia="ＭＳ ゴシック" w:hAnsi="Arial" w:cs="Arial"/>
                <w:color w:val="000000" w:themeColor="text1"/>
                <w:sz w:val="22"/>
                <w:szCs w:val="22"/>
              </w:rPr>
            </w:pPr>
            <w:r w:rsidRPr="00336386">
              <w:rPr>
                <w:rFonts w:ascii="Arial" w:eastAsia="ＭＳ ゴシック" w:hAnsi="Arial" w:cs="Arial"/>
                <w:color w:val="000000" w:themeColor="text1"/>
                <w:sz w:val="22"/>
                <w:szCs w:val="22"/>
              </w:rPr>
              <w:t>(4) Якщо клопотання про перегляд, як описано в (2) вище, подано, позов про скасування ц</w:t>
            </w:r>
            <w:proofErr w:type="spellStart"/>
            <w:r w:rsidRPr="00336386">
              <w:rPr>
                <w:rFonts w:ascii="Arial" w:eastAsia="ＭＳ ゴシック" w:hAnsi="Arial" w:cs="Arial"/>
                <w:color w:val="000000" w:themeColor="text1"/>
                <w:sz w:val="22"/>
                <w:szCs w:val="22"/>
                <w:lang w:val="ru-RU"/>
              </w:rPr>
              <w:t>ього</w:t>
            </w:r>
            <w:proofErr w:type="spellEnd"/>
            <w:r w:rsidRPr="00336386">
              <w:rPr>
                <w:rFonts w:ascii="Arial" w:eastAsia="ＭＳ ゴシック" w:hAnsi="Arial" w:cs="Arial"/>
                <w:color w:val="000000" w:themeColor="text1"/>
                <w:sz w:val="22"/>
                <w:szCs w:val="22"/>
              </w:rPr>
              <w:t xml:space="preserve"> розпорядження може бути подано проти</w:t>
            </w:r>
            <w:r w:rsidRPr="00336386">
              <w:rPr>
                <w:rFonts w:ascii="Arial" w:eastAsia="ＭＳ ゴシック" w:hAnsi="Arial" w:cs="Arial"/>
                <w:color w:val="000000" w:themeColor="text1"/>
                <w:sz w:val="22"/>
                <w:szCs w:val="22"/>
                <w:lang w:val="ru-RU"/>
              </w:rPr>
              <w:t xml:space="preserve"> преф. </w:t>
            </w:r>
            <w:r w:rsidRPr="00336386">
              <w:rPr>
                <w:rFonts w:ascii="Arial" w:eastAsia="ＭＳ ゴシック" w:hAnsi="Arial" w:cs="Arial"/>
                <w:color w:val="000000" w:themeColor="text1"/>
                <w:sz w:val="22"/>
                <w:szCs w:val="22"/>
                <w:u w:val="single"/>
              </w:rPr>
              <w:t xml:space="preserve">          </w:t>
            </w:r>
            <w:r w:rsidRPr="00336386">
              <w:rPr>
                <w:rFonts w:ascii="Arial" w:eastAsia="ＭＳ ゴシック" w:hAnsi="Arial" w:cs="Arial"/>
                <w:color w:val="000000" w:themeColor="text1"/>
                <w:sz w:val="22"/>
                <w:szCs w:val="22"/>
              </w:rPr>
              <w:t xml:space="preserve"> як відповідача протягом 6 місяців</w:t>
            </w:r>
            <w:r w:rsidRPr="00336386">
              <w:rPr>
                <w:rFonts w:ascii="Arial" w:eastAsia="ＭＳ ゴシック" w:hAnsi="Arial" w:cs="Arial"/>
                <w:color w:val="000000" w:themeColor="text1"/>
                <w:sz w:val="22"/>
                <w:szCs w:val="22"/>
                <w:lang w:val="ru-RU"/>
              </w:rPr>
              <w:t xml:space="preserve"> та одного дня</w:t>
            </w:r>
            <w:r w:rsidRPr="00336386">
              <w:rPr>
                <w:rFonts w:ascii="Arial" w:eastAsia="ＭＳ ゴシック" w:hAnsi="Arial" w:cs="Arial"/>
                <w:color w:val="000000" w:themeColor="text1"/>
                <w:sz w:val="22"/>
                <w:szCs w:val="22"/>
              </w:rPr>
              <w:t xml:space="preserve"> з дня після того, як </w:t>
            </w:r>
            <w:r w:rsidRPr="00336386">
              <w:rPr>
                <w:rFonts w:ascii="Arial" w:eastAsia="ＭＳ ゴシック" w:hAnsi="Arial" w:cs="Arial"/>
                <w:color w:val="000000" w:themeColor="text1"/>
                <w:sz w:val="22"/>
                <w:szCs w:val="22"/>
                <w:lang w:val="ru-RU"/>
              </w:rPr>
              <w:t>в</w:t>
            </w:r>
            <w:r w:rsidRPr="00336386">
              <w:rPr>
                <w:rFonts w:ascii="Arial" w:eastAsia="ＭＳ ゴシック" w:hAnsi="Arial" w:cs="Arial"/>
                <w:color w:val="000000" w:themeColor="text1"/>
                <w:sz w:val="22"/>
                <w:szCs w:val="22"/>
              </w:rPr>
              <w:t>и дізналися, що прийнято рішення за запитом про перегляд.</w:t>
            </w:r>
          </w:p>
        </w:tc>
      </w:tr>
    </w:tbl>
    <w:p w14:paraId="7DAECB69" w14:textId="77777777" w:rsidR="00B45583" w:rsidRPr="00336386" w:rsidRDefault="00B45583" w:rsidP="00B45583">
      <w:pPr>
        <w:jc w:val="left"/>
        <w:rPr>
          <w:rFonts w:ascii="Arial" w:eastAsia="ＭＳ ゴシック" w:hAnsi="Arial" w:cs="Arial" w:hint="eastAsia"/>
          <w:color w:val="000000" w:themeColor="text1"/>
          <w:sz w:val="22"/>
          <w:szCs w:val="22"/>
        </w:rPr>
      </w:pPr>
    </w:p>
    <w:p w14:paraId="1A8127DA" w14:textId="6BE36B61" w:rsidR="00747672" w:rsidRPr="00336386" w:rsidRDefault="00744415" w:rsidP="004A1A8C">
      <w:pPr>
        <w:spacing w:before="100" w:beforeAutospacing="1"/>
        <w:ind w:firstLineChars="3100" w:firstLine="6292"/>
        <w:jc w:val="left"/>
        <w:rPr>
          <w:rFonts w:ascii="Arial" w:eastAsia="ＭＳ ゴシック" w:hAnsi="Arial" w:cs="Arial"/>
          <w:sz w:val="22"/>
          <w:szCs w:val="22"/>
        </w:rPr>
      </w:pPr>
      <w:r w:rsidRPr="00336386">
        <w:rPr>
          <w:rFonts w:ascii="Arial" w:eastAsia="ＭＳ ゴシック" w:hAnsi="Arial" w:cs="Arial"/>
          <w:color w:val="000000" w:themeColor="text1"/>
          <w:sz w:val="22"/>
          <w:szCs w:val="22"/>
          <w:lang w:val="ru-RU"/>
        </w:rPr>
        <w:t>Контактна</w:t>
      </w:r>
      <w:r w:rsidR="00DD63C5" w:rsidRPr="00336386">
        <w:rPr>
          <w:rFonts w:ascii="Arial" w:eastAsia="ＭＳ ゴシック" w:hAnsi="Arial" w:cs="Arial"/>
          <w:color w:val="000000" w:themeColor="text1"/>
          <w:sz w:val="22"/>
          <w:szCs w:val="22"/>
          <w:lang w:val="ru-RU"/>
        </w:rPr>
        <w:t xml:space="preserve"> </w:t>
      </w:r>
      <w:r w:rsidR="0066668B" w:rsidRPr="00336386">
        <w:rPr>
          <w:rFonts w:ascii="Arial" w:eastAsia="ＭＳ ゴシック" w:hAnsi="Arial" w:cs="Arial"/>
          <w:color w:val="000000" w:themeColor="text1"/>
          <w:sz w:val="22"/>
          <w:szCs w:val="22"/>
        </w:rPr>
        <w:t>особа</w:t>
      </w:r>
      <w:r w:rsidR="0066668B" w:rsidRPr="00336386">
        <w:rPr>
          <w:rFonts w:ascii="Arial" w:eastAsia="ＭＳ ゴシック" w:hAnsi="Arial" w:cs="Arial"/>
          <w:sz w:val="22"/>
          <w:szCs w:val="22"/>
        </w:rPr>
        <w:t>:</w:t>
      </w:r>
      <w:r w:rsidR="00C02F6B" w:rsidRPr="00336386">
        <w:rPr>
          <w:rFonts w:ascii="Arial" w:eastAsia="ＭＳ ゴシック" w:hAnsi="Arial" w:cs="Arial"/>
          <w:sz w:val="22"/>
          <w:szCs w:val="22"/>
          <w:u w:val="single"/>
        </w:rPr>
        <w:t xml:space="preserve">                      </w:t>
      </w:r>
    </w:p>
    <w:sectPr w:rsidR="00747672" w:rsidRPr="00336386" w:rsidSect="00B45583">
      <w:headerReference w:type="default" r:id="rId7"/>
      <w:pgSz w:w="11906" w:h="16838" w:code="9"/>
      <w:pgMar w:top="720" w:right="720" w:bottom="720" w:left="720"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328E" w14:textId="77777777" w:rsidR="00A3508E" w:rsidRDefault="00A3508E">
      <w:r>
        <w:separator/>
      </w:r>
    </w:p>
  </w:endnote>
  <w:endnote w:type="continuationSeparator" w:id="0">
    <w:p w14:paraId="1F84F749" w14:textId="77777777" w:rsidR="00A3508E" w:rsidRDefault="00A3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A628" w14:textId="77777777" w:rsidR="00A3508E" w:rsidRDefault="00A3508E">
      <w:r>
        <w:separator/>
      </w:r>
    </w:p>
  </w:footnote>
  <w:footnote w:type="continuationSeparator" w:id="0">
    <w:p w14:paraId="5D79EFC8" w14:textId="77777777" w:rsidR="00A3508E" w:rsidRDefault="00A3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AC8F" w14:textId="0FCB34AB" w:rsidR="0098770D" w:rsidRPr="00FA2C3C" w:rsidRDefault="00850FC8" w:rsidP="004B74A4">
    <w:pPr>
      <w:pStyle w:val="a5"/>
      <w:ind w:firstLineChars="100" w:firstLine="240"/>
      <w:rPr>
        <w:rFonts w:ascii="Arial" w:eastAsia="HG丸ｺﾞｼｯｸM-PRO" w:hAnsi="Arial" w:cs="Arial"/>
        <w:kern w:val="0"/>
        <w:sz w:val="24"/>
      </w:rPr>
    </w:pPr>
    <w:r w:rsidRPr="00FA2C3C">
      <w:rPr>
        <w:rFonts w:ascii="Arial" w:eastAsia="HG丸ｺﾞｼｯｸM-PRO" w:hAnsi="Arial" w:cs="Arial"/>
        <w:kern w:val="0"/>
        <w:sz w:val="24"/>
      </w:rPr>
      <w:t>Це довідковий документ.</w:t>
    </w:r>
  </w:p>
  <w:p w14:paraId="7E03BFE3" w14:textId="2793951C" w:rsidR="0098770D" w:rsidRPr="00D5154A" w:rsidRDefault="00850FC8" w:rsidP="00850FC8">
    <w:pPr>
      <w:pStyle w:val="a5"/>
      <w:ind w:leftChars="50" w:left="105" w:firstLineChars="50" w:firstLine="120"/>
      <w:rPr>
        <w:rFonts w:ascii="Arial" w:hAnsi="Arial" w:cs="Arial"/>
        <w:color w:val="000000" w:themeColor="text1"/>
      </w:rPr>
    </w:pPr>
    <w:r w:rsidRPr="00FA2C3C">
      <w:rPr>
        <w:rFonts w:ascii="Arial" w:eastAsia="HG丸ｺﾞｼｯｸM-PRO" w:hAnsi="Arial" w:cs="Arial"/>
        <w:kern w:val="0"/>
        <w:sz w:val="24"/>
      </w:rPr>
      <w:t>Офіційним документом є японська версія, видана центром</w:t>
    </w:r>
    <w:r w:rsidRPr="00D5154A">
      <w:rPr>
        <w:rFonts w:ascii="Arial" w:eastAsia="HG丸ｺﾞｼｯｸM-PRO" w:hAnsi="Arial" w:cs="Arial"/>
        <w:color w:val="000000" w:themeColor="text1"/>
        <w:kern w:val="0"/>
        <w:sz w:val="24"/>
      </w:rPr>
      <w:t xml:space="preserve"> </w:t>
    </w:r>
    <w:r w:rsidR="00E12A51" w:rsidRPr="00D5154A">
      <w:rPr>
        <w:rFonts w:ascii="Arial" w:eastAsia="HG丸ｺﾞｼｯｸM-PRO" w:hAnsi="Arial" w:cs="Arial"/>
        <w:color w:val="000000" w:themeColor="text1"/>
        <w:kern w:val="0"/>
        <w:sz w:val="24"/>
        <w:lang w:val="uk-UA"/>
      </w:rPr>
      <w:t>громадського</w:t>
    </w:r>
    <w:r w:rsidRPr="00D5154A">
      <w:rPr>
        <w:rFonts w:ascii="Arial" w:eastAsia="HG丸ｺﾞｼｯｸM-PRO" w:hAnsi="Arial" w:cs="Arial"/>
        <w:color w:val="000000" w:themeColor="text1"/>
        <w:kern w:val="0"/>
        <w:sz w:val="24"/>
      </w:rPr>
      <w:t xml:space="preserve"> здоров’я.</w:t>
    </w:r>
  </w:p>
  <w:p w14:paraId="70E574C7" w14:textId="77777777" w:rsidR="0098770D" w:rsidRDefault="0098770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A"/>
    <w:multiLevelType w:val="hybridMultilevel"/>
    <w:tmpl w:val="044E968C"/>
    <w:lvl w:ilvl="0" w:tplc="09568FF6">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93F1E"/>
    <w:multiLevelType w:val="hybridMultilevel"/>
    <w:tmpl w:val="EAF44CF4"/>
    <w:lvl w:ilvl="0" w:tplc="B1AA3634">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1F6A14"/>
    <w:multiLevelType w:val="hybridMultilevel"/>
    <w:tmpl w:val="85BE6800"/>
    <w:lvl w:ilvl="0" w:tplc="10AA9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B3D1B"/>
    <w:multiLevelType w:val="hybridMultilevel"/>
    <w:tmpl w:val="B1EC51FE"/>
    <w:lvl w:ilvl="0" w:tplc="828CD4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67492E"/>
    <w:multiLevelType w:val="hybridMultilevel"/>
    <w:tmpl w:val="1C0A1334"/>
    <w:lvl w:ilvl="0" w:tplc="3BCEAB6E">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30185A"/>
    <w:multiLevelType w:val="hybridMultilevel"/>
    <w:tmpl w:val="CE5E9636"/>
    <w:lvl w:ilvl="0" w:tplc="EFBED2C8">
      <w:start w:val="1"/>
      <w:numFmt w:val="decimal"/>
      <w:lvlText w:val="(%1)"/>
      <w:lvlJc w:val="left"/>
      <w:pPr>
        <w:tabs>
          <w:tab w:val="num" w:pos="435"/>
        </w:tabs>
        <w:ind w:left="435" w:hanging="435"/>
      </w:pPr>
      <w:rPr>
        <w:rFonts w:ascii="Times New Roman" w:hAnsi="Times New Roman"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F04B46"/>
    <w:multiLevelType w:val="hybridMultilevel"/>
    <w:tmpl w:val="F78C55BE"/>
    <w:lvl w:ilvl="0" w:tplc="EFBED2C8">
      <w:start w:val="1"/>
      <w:numFmt w:val="decimal"/>
      <w:lvlText w:val="(%1)"/>
      <w:lvlJc w:val="left"/>
      <w:pPr>
        <w:tabs>
          <w:tab w:val="num" w:pos="435"/>
        </w:tabs>
        <w:ind w:left="435" w:hanging="435"/>
      </w:pPr>
      <w:rPr>
        <w:rFonts w:ascii="Times New Roman" w:hAnsi="Times New Roman"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FC65C2"/>
    <w:multiLevelType w:val="hybridMultilevel"/>
    <w:tmpl w:val="E1E8095A"/>
    <w:lvl w:ilvl="0" w:tplc="90404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1A32CA"/>
    <w:multiLevelType w:val="hybridMultilevel"/>
    <w:tmpl w:val="488EE8D2"/>
    <w:lvl w:ilvl="0" w:tplc="807C9E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E662A1"/>
    <w:multiLevelType w:val="hybridMultilevel"/>
    <w:tmpl w:val="B3B4A114"/>
    <w:lvl w:ilvl="0" w:tplc="D1B47E38">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5240165">
    <w:abstractNumId w:val="4"/>
  </w:num>
  <w:num w:numId="2" w16cid:durableId="2099401767">
    <w:abstractNumId w:val="3"/>
  </w:num>
  <w:num w:numId="3" w16cid:durableId="2038844904">
    <w:abstractNumId w:val="8"/>
  </w:num>
  <w:num w:numId="4" w16cid:durableId="1175926110">
    <w:abstractNumId w:val="9"/>
  </w:num>
  <w:num w:numId="5" w16cid:durableId="1756510824">
    <w:abstractNumId w:val="5"/>
  </w:num>
  <w:num w:numId="6" w16cid:durableId="202178747">
    <w:abstractNumId w:val="1"/>
  </w:num>
  <w:num w:numId="7" w16cid:durableId="329646103">
    <w:abstractNumId w:val="6"/>
  </w:num>
  <w:num w:numId="8" w16cid:durableId="1831552964">
    <w:abstractNumId w:val="7"/>
  </w:num>
  <w:num w:numId="9" w16cid:durableId="989360047">
    <w:abstractNumId w:val="0"/>
  </w:num>
  <w:num w:numId="10" w16cid:durableId="85322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7F"/>
    <w:rsid w:val="000152FD"/>
    <w:rsid w:val="00042A82"/>
    <w:rsid w:val="00046295"/>
    <w:rsid w:val="00065E58"/>
    <w:rsid w:val="000711B0"/>
    <w:rsid w:val="000820C0"/>
    <w:rsid w:val="0009702D"/>
    <w:rsid w:val="00164CAC"/>
    <w:rsid w:val="001863A4"/>
    <w:rsid w:val="00191F08"/>
    <w:rsid w:val="001C60AA"/>
    <w:rsid w:val="001D5222"/>
    <w:rsid w:val="001E4789"/>
    <w:rsid w:val="00200ACC"/>
    <w:rsid w:val="00246935"/>
    <w:rsid w:val="002664CA"/>
    <w:rsid w:val="00293AEE"/>
    <w:rsid w:val="002D243B"/>
    <w:rsid w:val="0033517F"/>
    <w:rsid w:val="00336386"/>
    <w:rsid w:val="00336EBA"/>
    <w:rsid w:val="00393E66"/>
    <w:rsid w:val="003A7265"/>
    <w:rsid w:val="0041207B"/>
    <w:rsid w:val="0045319A"/>
    <w:rsid w:val="004729D0"/>
    <w:rsid w:val="00480323"/>
    <w:rsid w:val="004A1A8C"/>
    <w:rsid w:val="004A56C1"/>
    <w:rsid w:val="004B74A4"/>
    <w:rsid w:val="004C306B"/>
    <w:rsid w:val="004D1DBA"/>
    <w:rsid w:val="004E0F1C"/>
    <w:rsid w:val="004E2320"/>
    <w:rsid w:val="004F14A4"/>
    <w:rsid w:val="00524B15"/>
    <w:rsid w:val="00526C63"/>
    <w:rsid w:val="00585841"/>
    <w:rsid w:val="0063036E"/>
    <w:rsid w:val="006534E1"/>
    <w:rsid w:val="0066668B"/>
    <w:rsid w:val="006A6FA5"/>
    <w:rsid w:val="00730707"/>
    <w:rsid w:val="00744415"/>
    <w:rsid w:val="00747672"/>
    <w:rsid w:val="0076439D"/>
    <w:rsid w:val="00765A9F"/>
    <w:rsid w:val="00795E5F"/>
    <w:rsid w:val="007B4477"/>
    <w:rsid w:val="007C4E7E"/>
    <w:rsid w:val="007D4DA9"/>
    <w:rsid w:val="007D7877"/>
    <w:rsid w:val="007F7600"/>
    <w:rsid w:val="00823013"/>
    <w:rsid w:val="00830717"/>
    <w:rsid w:val="008314BD"/>
    <w:rsid w:val="00850FC8"/>
    <w:rsid w:val="008527EC"/>
    <w:rsid w:val="00877C5C"/>
    <w:rsid w:val="008A0B05"/>
    <w:rsid w:val="00945740"/>
    <w:rsid w:val="00954F27"/>
    <w:rsid w:val="0098770D"/>
    <w:rsid w:val="009E62AD"/>
    <w:rsid w:val="00A05E08"/>
    <w:rsid w:val="00A116E1"/>
    <w:rsid w:val="00A11F99"/>
    <w:rsid w:val="00A3508E"/>
    <w:rsid w:val="00A47EA8"/>
    <w:rsid w:val="00A50D3E"/>
    <w:rsid w:val="00A774BC"/>
    <w:rsid w:val="00AB62B6"/>
    <w:rsid w:val="00AD38BB"/>
    <w:rsid w:val="00AE68D5"/>
    <w:rsid w:val="00AF0213"/>
    <w:rsid w:val="00B126E4"/>
    <w:rsid w:val="00B45583"/>
    <w:rsid w:val="00B45647"/>
    <w:rsid w:val="00B810B8"/>
    <w:rsid w:val="00BD03C0"/>
    <w:rsid w:val="00BF19AA"/>
    <w:rsid w:val="00C02F6B"/>
    <w:rsid w:val="00C17239"/>
    <w:rsid w:val="00C562B0"/>
    <w:rsid w:val="00C61A23"/>
    <w:rsid w:val="00C62C6D"/>
    <w:rsid w:val="00CD013B"/>
    <w:rsid w:val="00D14C68"/>
    <w:rsid w:val="00D17C9B"/>
    <w:rsid w:val="00D436F1"/>
    <w:rsid w:val="00D47FBE"/>
    <w:rsid w:val="00D5154A"/>
    <w:rsid w:val="00DD63C5"/>
    <w:rsid w:val="00DE5C6D"/>
    <w:rsid w:val="00E12A51"/>
    <w:rsid w:val="00E14470"/>
    <w:rsid w:val="00E15EB5"/>
    <w:rsid w:val="00E358DD"/>
    <w:rsid w:val="00EC25C3"/>
    <w:rsid w:val="00ED2D09"/>
    <w:rsid w:val="00F714EF"/>
    <w:rsid w:val="00FA2C3C"/>
    <w:rsid w:val="00FA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16FBC"/>
  <w15:docId w15:val="{765B7A7C-5BC7-8C42-A635-6E4F69D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
    </w:rPr>
  </w:style>
  <w:style w:type="paragraph" w:styleId="1">
    <w:name w:val="heading 1"/>
    <w:basedOn w:val="a"/>
    <w:next w:val="a"/>
    <w:qFormat/>
    <w:pPr>
      <w:keepNext/>
      <w:jc w:val="center"/>
      <w:outlineLvl w:val="0"/>
    </w:pPr>
    <w:rPr>
      <w:rFonts w:ascii="Times New Roman" w:eastAsia="ＭＳ Ｐゴシック"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z w:val="21"/>
      <w:szCs w:val="21"/>
      <w:lang w:val="uk"/>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w:basedOn w:val="a"/>
    <w:pPr>
      <w:framePr w:hSpace="142" w:wrap="around" w:vAnchor="text" w:hAnchor="margin" w:y="861"/>
      <w:suppressOverlap/>
    </w:pPr>
    <w:rPr>
      <w:rFonts w:ascii="Times New Roman" w:eastAsia="ＭＳ Ｐゴシック" w:hAnsi="Times New Roman"/>
      <w:sz w:val="24"/>
    </w:rPr>
  </w:style>
  <w:style w:type="paragraph" w:styleId="2">
    <w:name w:val="Body Text 2"/>
    <w:basedOn w:val="a"/>
    <w:rPr>
      <w:rFonts w:ascii="Times New Roman" w:eastAsia="ＭＳ Ｐゴシック" w:hAnsi="Times New Roman"/>
      <w:color w:val="C0C0C0"/>
      <w:sz w:val="20"/>
    </w:rPr>
  </w:style>
  <w:style w:type="character" w:styleId="HTML">
    <w:name w:val="HTML Typewriter"/>
    <w:rsid w:val="008A0B05"/>
    <w:rPr>
      <w:rFonts w:ascii="ＭＳ ゴシック" w:eastAsia="ＭＳ ゴシック" w:hAnsi="ＭＳ ゴシック" w:cs="ＭＳ ゴシック"/>
      <w:sz w:val="24"/>
      <w:szCs w:val="24"/>
    </w:rPr>
  </w:style>
  <w:style w:type="character" w:customStyle="1" w:styleId="a6">
    <w:name w:val="ヘッダー (文字)"/>
    <w:link w:val="a5"/>
    <w:uiPriority w:val="99"/>
    <w:rsid w:val="004B74A4"/>
    <w:rPr>
      <w:kern w:val="2"/>
      <w:sz w:val="21"/>
      <w:szCs w:val="24"/>
    </w:rPr>
  </w:style>
  <w:style w:type="character" w:styleId="a9">
    <w:name w:val="annotation reference"/>
    <w:semiHidden/>
    <w:unhideWhenUsed/>
    <w:rsid w:val="00B45647"/>
    <w:rPr>
      <w:sz w:val="18"/>
      <w:szCs w:val="18"/>
    </w:rPr>
  </w:style>
  <w:style w:type="paragraph" w:styleId="aa">
    <w:name w:val="annotation text"/>
    <w:basedOn w:val="a"/>
    <w:link w:val="ab"/>
    <w:semiHidden/>
    <w:unhideWhenUsed/>
    <w:rsid w:val="00B45647"/>
    <w:pPr>
      <w:jc w:val="left"/>
    </w:pPr>
  </w:style>
  <w:style w:type="character" w:customStyle="1" w:styleId="ab">
    <w:name w:val="コメント文字列 (文字)"/>
    <w:link w:val="aa"/>
    <w:semiHidden/>
    <w:rsid w:val="00B45647"/>
    <w:rPr>
      <w:kern w:val="2"/>
      <w:sz w:val="21"/>
      <w:szCs w:val="24"/>
    </w:rPr>
  </w:style>
  <w:style w:type="paragraph" w:styleId="ac">
    <w:name w:val="annotation subject"/>
    <w:basedOn w:val="aa"/>
    <w:next w:val="aa"/>
    <w:link w:val="ad"/>
    <w:semiHidden/>
    <w:unhideWhenUsed/>
    <w:rsid w:val="00B45647"/>
    <w:rPr>
      <w:b/>
      <w:bCs/>
    </w:rPr>
  </w:style>
  <w:style w:type="character" w:customStyle="1" w:styleId="ad">
    <w:name w:val="コメント内容 (文字)"/>
    <w:link w:val="ac"/>
    <w:semiHidden/>
    <w:rsid w:val="00B456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竹内高明</dc:creator>
  <cp:lastModifiedBy>小正 裕佳子</cp:lastModifiedBy>
  <cp:revision>4</cp:revision>
  <dcterms:created xsi:type="dcterms:W3CDTF">2022-06-01T05:05:00Z</dcterms:created>
  <dcterms:modified xsi:type="dcterms:W3CDTF">2022-06-01T05:14:00Z</dcterms:modified>
</cp:coreProperties>
</file>