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D7C61" w14:textId="33C80E7E" w:rsidR="00CC680D" w:rsidRPr="00713DA2" w:rsidRDefault="0099157B" w:rsidP="00AC4AE9">
      <w:pPr>
        <w:wordWrap w:val="0"/>
        <w:jc w:val="right"/>
        <w:rPr>
          <w:rFonts w:ascii="Times New Roman" w:eastAsia="ＭＳ Ｐゴシック" w:hAnsi="Times New Roman"/>
          <w:kern w:val="0"/>
          <w:sz w:val="20"/>
          <w:szCs w:val="20"/>
          <w:lang w:val="pt-B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B96506" wp14:editId="18EEEF31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635" t="381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27D7B" w14:textId="77777777" w:rsidR="00CC680D" w:rsidRPr="00A764A5" w:rsidRDefault="00830249" w:rsidP="00CC68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9650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" stroked="f">
                <v:textbox inset="5.85pt,.7pt,5.85pt,.7pt">
                  <w:txbxContent>
                    <w:p w14:paraId="20427D7B" w14:textId="77777777" w:rsidR="00CC680D" w:rsidRPr="00A764A5" w:rsidRDefault="00830249" w:rsidP="00CC680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FB1E8D" w:rsidRPr="00C84DAD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AF72ED" w:rsidRPr="00713DA2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        </w:t>
      </w:r>
      <w:r w:rsidR="00AF72ED" w:rsidRPr="00713DA2">
        <w:rPr>
          <w:rFonts w:ascii="Arial Narrow" w:eastAsia="ＭＳ Ｐゴシック" w:hAnsi="Arial Narrow"/>
          <w:kern w:val="0"/>
          <w:sz w:val="20"/>
          <w:szCs w:val="20"/>
          <w:lang w:val="pt-BR"/>
        </w:rPr>
        <w:t>Saúde</w:t>
      </w:r>
      <w:r w:rsidR="00A2268C" w:rsidRPr="00713DA2">
        <w:rPr>
          <w:rFonts w:ascii="Times New Roman" w:eastAsia="ＭＳ Ｐゴシック" w:hAnsi="ＭＳ ゴシック"/>
          <w:kern w:val="0"/>
          <w:sz w:val="20"/>
          <w:szCs w:val="20"/>
          <w:lang w:val="pt-BR"/>
        </w:rPr>
        <w:t xml:space="preserve"> No</w:t>
      </w:r>
      <w:r w:rsidR="00C84DAD" w:rsidRPr="00713DA2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        </w:t>
      </w:r>
      <w:r w:rsidR="00AC4AE9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14:paraId="33A952AE" w14:textId="130E5122" w:rsidR="00CC680D" w:rsidRPr="00713DA2" w:rsidRDefault="00CC680D" w:rsidP="00A764A5">
      <w:pPr>
        <w:wordWrap w:val="0"/>
        <w:ind w:firstLineChars="200" w:firstLine="366"/>
        <w:jc w:val="right"/>
        <w:rPr>
          <w:rFonts w:ascii="Times New Roman" w:eastAsia="ＭＳ Ｐゴシック" w:hAnsi="Times New Roman"/>
          <w:sz w:val="20"/>
          <w:szCs w:val="20"/>
          <w:lang w:val="pt-BR"/>
        </w:rPr>
      </w:pPr>
      <w:r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  <w:r w:rsidRPr="00C84DAD">
        <w:rPr>
          <w:rFonts w:ascii="Times New Roman" w:eastAsia="ＭＳ Ｐゴシック" w:hAnsi="ＭＳ ゴシック" w:hint="eastAsia"/>
          <w:kern w:val="0"/>
          <w:sz w:val="24"/>
        </w:rPr>
        <w:t xml:space="preserve">　</w:t>
      </w:r>
      <w:r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</w:t>
      </w:r>
      <w:r w:rsidR="00713DA2" w:rsidRPr="00713DA2">
        <w:rPr>
          <w:rFonts w:ascii="Arial Narrow" w:eastAsia="ＭＳ Ｐゴシック" w:hAnsi="Arial Narrow"/>
          <w:kern w:val="0"/>
          <w:sz w:val="20"/>
          <w:szCs w:val="20"/>
          <w:lang w:val="pt-BR"/>
        </w:rPr>
        <w:t>ano</w:t>
      </w:r>
      <w:r w:rsidR="00713DA2"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　</w:t>
      </w:r>
      <w:r w:rsidR="00713DA2" w:rsidRPr="00713DA2">
        <w:rPr>
          <w:rFonts w:ascii="Arial Narrow" w:eastAsia="ＭＳ Ｐゴシック" w:hAnsi="Arial Narrow"/>
          <w:kern w:val="0"/>
          <w:sz w:val="20"/>
          <w:szCs w:val="20"/>
          <w:lang w:val="pt-BR"/>
        </w:rPr>
        <w:t>mês</w:t>
      </w:r>
      <w:r w:rsidR="00713DA2"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</w:t>
      </w:r>
      <w:r w:rsidR="00713DA2" w:rsidRPr="00713DA2">
        <w:rPr>
          <w:rFonts w:ascii="Arial Narrow" w:eastAsia="ＭＳ Ｐゴシック" w:hAnsi="Arial Narrow" w:hint="eastAsia"/>
          <w:kern w:val="0"/>
          <w:sz w:val="20"/>
          <w:szCs w:val="20"/>
          <w:lang w:val="pt-BR"/>
        </w:rPr>
        <w:t xml:space="preserve"> </w:t>
      </w:r>
      <w:r w:rsidR="00713DA2" w:rsidRPr="00713DA2">
        <w:rPr>
          <w:rFonts w:ascii="Arial Narrow" w:eastAsia="ＭＳ Ｐゴシック" w:hAnsi="Arial Narrow"/>
          <w:kern w:val="0"/>
          <w:sz w:val="20"/>
          <w:szCs w:val="20"/>
          <w:lang w:val="pt-BR"/>
        </w:rPr>
        <w:t xml:space="preserve"> dia</w:t>
      </w:r>
      <w:r w:rsidR="00713DA2"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</w:t>
      </w:r>
      <w:r w:rsidR="00AC4AE9" w:rsidRPr="00C84DAD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14:paraId="01D5B4F5" w14:textId="77777777" w:rsidR="00CC680D" w:rsidRPr="00F63EDD" w:rsidRDefault="00CC680D" w:rsidP="00CC680D">
      <w:pPr>
        <w:rPr>
          <w:rFonts w:ascii="Times New Roman" w:eastAsia="ＭＳ Ｐゴシック" w:hAnsi="Times New Roman"/>
          <w:sz w:val="20"/>
          <w:szCs w:val="20"/>
          <w:lang w:val="pt-BR"/>
        </w:rPr>
      </w:pPr>
    </w:p>
    <w:p w14:paraId="52C54A25" w14:textId="7B4448B1" w:rsidR="001C3C29" w:rsidRPr="00B6461D" w:rsidRDefault="00B24390" w:rsidP="00CC680D">
      <w:pPr>
        <w:rPr>
          <w:rFonts w:ascii="Times New Roman" w:eastAsia="ＭＳ Ｐゴシック" w:hAnsi="Times New Roman"/>
          <w:kern w:val="0"/>
          <w:sz w:val="24"/>
          <w:lang w:val="pt-BR"/>
        </w:rPr>
      </w:pPr>
      <w:r w:rsidRPr="009378FB">
        <w:rPr>
          <w:rFonts w:ascii="Arial Narrow" w:eastAsia="ＭＳ Ｐゴシック" w:hAnsi="Arial Narrow"/>
          <w:sz w:val="24"/>
          <w:lang w:val="pt-BR"/>
        </w:rPr>
        <w:t>Prezado Sr/Sra</w:t>
      </w:r>
      <w:r w:rsidRPr="009378FB">
        <w:rPr>
          <w:rFonts w:ascii="Arial Narrow" w:eastAsia="ＭＳ Ｐゴシック" w:hAnsi="Arial Narrow"/>
          <w:sz w:val="24"/>
          <w:u w:val="single"/>
          <w:lang w:val="pt-BR"/>
        </w:rPr>
        <w:t xml:space="preserve">                       </w:t>
      </w:r>
    </w:p>
    <w:p w14:paraId="75BA482D" w14:textId="08704101" w:rsidR="00CC680D" w:rsidRPr="00A11D78" w:rsidRDefault="00CC680D" w:rsidP="00CC680D">
      <w:pPr>
        <w:rPr>
          <w:rFonts w:ascii="Arial" w:eastAsia="ＭＳ Ｐゴシック" w:hAnsi="Arial" w:cs="Arial"/>
          <w:sz w:val="24"/>
          <w:lang w:val="pt-BR"/>
        </w:rPr>
      </w:pPr>
      <w:r w:rsidRPr="00C84DAD">
        <w:rPr>
          <w:rFonts w:ascii="Times New Roman" w:eastAsia="ＭＳ Ｐゴシック" w:hAnsi="Times New Roman" w:hint="eastAsia"/>
          <w:sz w:val="24"/>
        </w:rPr>
        <w:t xml:space="preserve">　　　　　　　　　　</w:t>
      </w:r>
      <w:r w:rsidR="008F72CC">
        <w:rPr>
          <w:rFonts w:ascii="Times New Roman" w:eastAsia="ＭＳ Ｐゴシック" w:hAnsi="Times New Roman" w:hint="eastAsia"/>
          <w:sz w:val="24"/>
        </w:rPr>
        <w:t xml:space="preserve">　　　　　　　　　　　　　　　　　　</w:t>
      </w:r>
      <w:r w:rsidR="00A11D78" w:rsidRPr="00A11D78">
        <w:rPr>
          <w:rFonts w:ascii="Times New Roman" w:eastAsia="ＭＳ Ｐゴシック" w:hAnsi="Times New Roman" w:hint="eastAsia"/>
          <w:sz w:val="24"/>
          <w:lang w:val="pt-BR"/>
        </w:rPr>
        <w:t xml:space="preserve"> </w:t>
      </w:r>
      <w:r w:rsidR="00A11D78">
        <w:rPr>
          <w:rFonts w:ascii="Times New Roman" w:eastAsia="ＭＳ Ｐゴシック" w:hAnsi="Times New Roman"/>
          <w:sz w:val="24"/>
          <w:lang w:val="pt-BR"/>
        </w:rPr>
        <w:t xml:space="preserve">     </w:t>
      </w:r>
      <w:r w:rsidR="008F72CC">
        <w:rPr>
          <w:rFonts w:ascii="Times New Roman" w:eastAsia="ＭＳ Ｐゴシック" w:hAnsi="Times New Roman" w:hint="eastAsia"/>
          <w:sz w:val="24"/>
        </w:rPr>
        <w:t xml:space="preserve">　</w:t>
      </w:r>
      <w:r w:rsidR="00B6461D" w:rsidRPr="009378FB">
        <w:rPr>
          <w:rFonts w:ascii="Arial Narrow" w:eastAsia="ＭＳ Ｐゴシック" w:hAnsi="Arial Narrow"/>
          <w:sz w:val="24"/>
          <w:lang w:val="pt-BR"/>
        </w:rPr>
        <w:t>Diretor do</w:t>
      </w:r>
      <w:r w:rsidR="008F72CC">
        <w:rPr>
          <w:rFonts w:ascii="Times New Roman" w:eastAsia="ＭＳ Ｐゴシック" w:hAnsi="ＭＳ ゴシック"/>
          <w:sz w:val="24"/>
          <w:u w:val="single"/>
          <w:lang w:val="pt-BR"/>
        </w:rPr>
        <w:t xml:space="preserve"> </w:t>
      </w:r>
      <w:r w:rsidR="00B6461D" w:rsidRPr="00D337C7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          </w:t>
      </w:r>
      <w:r w:rsidR="005D1DF7">
        <w:rPr>
          <w:rFonts w:ascii="Times New Roman" w:eastAsia="ＭＳ Ｐゴシック" w:hAnsi="ＭＳ ゴシック"/>
          <w:sz w:val="24"/>
          <w:u w:val="single"/>
          <w:lang w:val="pt-BR"/>
        </w:rPr>
        <w:t xml:space="preserve">      </w:t>
      </w:r>
      <w:r w:rsidR="005D1DF7" w:rsidRPr="00A11D78">
        <w:rPr>
          <w:rFonts w:ascii="Arial Narrow" w:eastAsia="ＭＳ Ｐゴシック" w:hAnsi="Arial Narrow" w:cs="Arial"/>
          <w:i/>
          <w:iCs/>
          <w:sz w:val="24"/>
          <w:lang w:val="pt-BR"/>
        </w:rPr>
        <w:t>Hokenjo</w:t>
      </w:r>
    </w:p>
    <w:p w14:paraId="066FE548" w14:textId="77777777" w:rsidR="001C3C29" w:rsidRPr="00B6461D" w:rsidRDefault="001C3C29" w:rsidP="00CC19B1">
      <w:pPr>
        <w:rPr>
          <w:rFonts w:ascii="Times New Roman" w:eastAsia="ＭＳ Ｐゴシック" w:hAnsi="ＭＳ ゴシック" w:cs="ＭＳ ゴシック"/>
          <w:kern w:val="0"/>
          <w:sz w:val="20"/>
          <w:szCs w:val="20"/>
          <w:lang w:val="pt-BR"/>
        </w:rPr>
      </w:pPr>
    </w:p>
    <w:p w14:paraId="524F79B1" w14:textId="354A2228" w:rsidR="00DA276E" w:rsidRPr="00D13189" w:rsidRDefault="00DA276E" w:rsidP="00DA276E">
      <w:pPr>
        <w:ind w:firstLineChars="1550" w:firstLine="3159"/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</w:pPr>
      <w:r w:rsidRPr="00D13189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Notificação de internação</w:t>
      </w:r>
      <w:r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 xml:space="preserve"> </w:t>
      </w:r>
      <w:r w:rsidR="00BD204A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compulsória</w:t>
      </w:r>
    </w:p>
    <w:p w14:paraId="45854A8B" w14:textId="11B40B47" w:rsidR="002919F7" w:rsidRPr="00D212C4" w:rsidRDefault="002919F7" w:rsidP="00725CA0">
      <w:pPr>
        <w:rPr>
          <w:rFonts w:ascii="Arial Narrow" w:eastAsia="ＭＳ Ｐゴシック" w:hAnsi="Arial Narrow"/>
          <w:sz w:val="20"/>
          <w:szCs w:val="20"/>
          <w:lang w:val="pt-BR"/>
        </w:rPr>
      </w:pPr>
    </w:p>
    <w:p w14:paraId="1BD2D6E6" w14:textId="77777777" w:rsidR="00D212C4" w:rsidRDefault="00D212C4" w:rsidP="002919F7">
      <w:pPr>
        <w:ind w:firstLineChars="200" w:firstLine="366"/>
        <w:rPr>
          <w:rFonts w:ascii="Arial Narrow" w:eastAsia="ＭＳ Ｐゴシック" w:hAnsi="Arial Narrow"/>
          <w:sz w:val="20"/>
          <w:szCs w:val="20"/>
          <w:lang w:val="pt-BR"/>
        </w:rPr>
      </w:pPr>
    </w:p>
    <w:p w14:paraId="1294A7DD" w14:textId="1F332764" w:rsidR="003C407D" w:rsidRPr="00725CA0" w:rsidRDefault="003C407D" w:rsidP="002919F7">
      <w:pPr>
        <w:ind w:firstLineChars="200" w:firstLine="366"/>
        <w:rPr>
          <w:rFonts w:ascii="Arial Narrow" w:eastAsia="ＭＳ Ｐゴシック" w:hAnsi="Arial Narrow"/>
          <w:sz w:val="20"/>
          <w:szCs w:val="20"/>
          <w:lang w:val="pt-BR"/>
        </w:rPr>
      </w:pPr>
      <w:r w:rsidRPr="00725CA0">
        <w:rPr>
          <w:rFonts w:ascii="Arial Narrow" w:eastAsia="ＭＳ Ｐゴシック" w:hAnsi="Arial Narrow"/>
          <w:sz w:val="20"/>
          <w:szCs w:val="20"/>
          <w:lang w:val="pt-BR"/>
        </w:rPr>
        <w:t xml:space="preserve">Sua internação foi comunicada pelo aviso </w:t>
      </w:r>
      <w:r w:rsidR="003E28ED" w:rsidRPr="00725CA0">
        <w:rPr>
          <w:rFonts w:ascii="Arial Narrow" w:eastAsia="ＭＳ Ｐゴシック" w:hAnsi="Arial Narrow"/>
          <w:sz w:val="20"/>
          <w:szCs w:val="20"/>
          <w:lang w:val="pt-BR"/>
        </w:rPr>
        <w:t>n</w:t>
      </w:r>
      <w:r w:rsidRPr="00725CA0">
        <w:rPr>
          <w:rFonts w:ascii="Arial Narrow" w:eastAsia="ＭＳ Ｐゴシック" w:hAnsi="Arial Narrow"/>
          <w:sz w:val="20"/>
          <w:szCs w:val="20"/>
          <w:lang w:val="pt-BR"/>
        </w:rPr>
        <w:t>o dia (</w:t>
      </w:r>
      <w:r w:rsidRPr="00725CA0">
        <w:rPr>
          <w:rFonts w:ascii="Arial Narrow" w:eastAsia="ＭＳ Ｐゴシック" w:hAnsi="Arial Narrow"/>
          <w:sz w:val="20"/>
          <w:szCs w:val="20"/>
          <w:lang w:val="pt-BR"/>
        </w:rPr>
        <w:t>日</w:t>
      </w:r>
      <w:r w:rsidRPr="00725CA0">
        <w:rPr>
          <w:rFonts w:ascii="Arial Narrow" w:eastAsia="ＭＳ Ｐゴシック" w:hAnsi="Arial Narrow"/>
          <w:sz w:val="20"/>
          <w:szCs w:val="20"/>
          <w:lang w:val="pt-BR"/>
        </w:rPr>
        <w:t>)</w:t>
      </w:r>
      <w:r w:rsidRPr="00725CA0">
        <w:rPr>
          <w:rFonts w:ascii="Arial Narrow" w:eastAsia="ＭＳ Ｐゴシック" w:hAnsi="Arial Narrow"/>
          <w:sz w:val="20"/>
          <w:szCs w:val="20"/>
          <w:lang w:val="pt-PT"/>
        </w:rPr>
        <w:t xml:space="preserve">     mês(</w:t>
      </w:r>
      <w:r w:rsidRPr="00725CA0">
        <w:rPr>
          <w:rFonts w:ascii="Arial Narrow" w:eastAsia="ＭＳ Ｐゴシック" w:hAnsi="Arial Narrow"/>
          <w:sz w:val="20"/>
          <w:szCs w:val="20"/>
          <w:lang w:val="pt-PT"/>
        </w:rPr>
        <w:t>月</w:t>
      </w:r>
      <w:r w:rsidRPr="00725CA0">
        <w:rPr>
          <w:rFonts w:ascii="Arial Narrow" w:eastAsia="ＭＳ Ｐゴシック" w:hAnsi="Arial Narrow"/>
          <w:sz w:val="20"/>
          <w:szCs w:val="20"/>
          <w:lang w:val="pt-PT"/>
        </w:rPr>
        <w:t>)      ano</w:t>
      </w:r>
      <w:r w:rsidRPr="00725CA0">
        <w:rPr>
          <w:rFonts w:ascii="Arial Narrow" w:eastAsia="ＭＳ Ｐゴシック" w:hAnsi="Arial Narrow"/>
          <w:sz w:val="20"/>
          <w:szCs w:val="20"/>
          <w:lang w:val="pt-PT"/>
        </w:rPr>
        <w:t>（年）</w:t>
      </w:r>
      <w:r w:rsidRPr="00725CA0">
        <w:rPr>
          <w:rFonts w:ascii="Arial Narrow" w:eastAsia="ＭＳ Ｐゴシック" w:hAnsi="Arial Narrow"/>
          <w:sz w:val="20"/>
          <w:szCs w:val="20"/>
          <w:lang w:val="pt-BR"/>
        </w:rPr>
        <w:t xml:space="preserve">        , regulamentada pelo artigo 20, parágrafo 4 ( aplicado no artigo 26 e artigo 26, cláusula 2) d</w:t>
      </w:r>
      <w:r w:rsidRPr="00725CA0">
        <w:rPr>
          <w:rFonts w:ascii="Arial Narrow" w:eastAsia="ＭＳ Ｐゴシック" w:hAnsi="Arial Narrow"/>
          <w:sz w:val="20"/>
          <w:szCs w:val="20"/>
          <w:lang w:val="pt-PT"/>
        </w:rPr>
        <w:t xml:space="preserve">a Legislação que regulamenta a prevenção de doenças </w:t>
      </w:r>
      <w:r w:rsidRPr="00725CA0">
        <w:rPr>
          <w:rFonts w:ascii="Arial Narrow" w:eastAsia="ＭＳ Ｐゴシック" w:hAnsi="Arial Narrow"/>
          <w:sz w:val="20"/>
          <w:szCs w:val="20"/>
          <w:lang w:val="pt-BR"/>
        </w:rPr>
        <w:t>infectocontagiosas e</w:t>
      </w:r>
      <w:r w:rsidRPr="00725CA0">
        <w:rPr>
          <w:rFonts w:ascii="Arial Narrow" w:eastAsia="ＭＳ Ｐゴシック" w:hAnsi="Arial Narrow"/>
          <w:sz w:val="20"/>
          <w:szCs w:val="20"/>
          <w:lang w:val="pt-PT"/>
        </w:rPr>
        <w:t xml:space="preserve"> os tratamentos para infectados (abaixo chamado “Legislação”) baseado </w:t>
      </w:r>
      <w:r w:rsidRPr="00725CA0">
        <w:rPr>
          <w:rFonts w:ascii="Arial Narrow" w:eastAsia="ＭＳ Ｐゴシック" w:hAnsi="Arial Narrow"/>
          <w:sz w:val="20"/>
          <w:szCs w:val="20"/>
          <w:lang w:val="pt-BR"/>
        </w:rPr>
        <w:t xml:space="preserve">no artigo 3 da Lei governamental que determina a </w:t>
      </w:r>
      <w:r w:rsidR="00966690" w:rsidRPr="00725CA0">
        <w:rPr>
          <w:rFonts w:ascii="Arial Narrow" w:eastAsia="ＭＳ Ｐゴシック" w:hAnsi="Arial Narrow"/>
          <w:sz w:val="20"/>
          <w:szCs w:val="20"/>
          <w:lang w:val="pt-BR"/>
        </w:rPr>
        <w:t>C</w:t>
      </w:r>
      <w:r w:rsidRPr="00725CA0">
        <w:rPr>
          <w:rFonts w:ascii="Arial Narrow" w:eastAsia="ＭＳ Ｐゴシック" w:hAnsi="Arial Narrow"/>
          <w:sz w:val="20"/>
          <w:szCs w:val="20"/>
          <w:lang w:val="pt-BR"/>
        </w:rPr>
        <w:t xml:space="preserve">ovid-19 como doença designada, de acordo com o citado abaixo </w:t>
      </w:r>
      <w:r w:rsidR="00D212C4" w:rsidRPr="00725CA0">
        <w:rPr>
          <w:rFonts w:ascii="Arial Narrow" w:eastAsia="ＭＳ Ｐゴシック" w:hAnsi="Arial Narrow"/>
          <w:sz w:val="20"/>
          <w:szCs w:val="20"/>
          <w:lang w:val="pt-BR"/>
        </w:rPr>
        <w:t>notificamos sua internação</w:t>
      </w:r>
    </w:p>
    <w:p w14:paraId="3F940EBD" w14:textId="01BAD165" w:rsidR="001C3C29" w:rsidRPr="00D212C4" w:rsidRDefault="001C3C29" w:rsidP="00CC19B1">
      <w:pPr>
        <w:rPr>
          <w:rFonts w:ascii="Arial Narrow" w:eastAsia="ＭＳ Ｐゴシック" w:hAnsi="Arial Narrow"/>
          <w:sz w:val="20"/>
          <w:szCs w:val="20"/>
          <w:lang w:val="pt-PT"/>
        </w:rPr>
      </w:pPr>
    </w:p>
    <w:p w14:paraId="2E064918" w14:textId="57F2F9A0" w:rsidR="00CC19B1" w:rsidRPr="00C726CE" w:rsidRDefault="007B669B" w:rsidP="00F63804">
      <w:pPr>
        <w:ind w:firstLineChars="50" w:firstLine="91"/>
        <w:rPr>
          <w:rFonts w:ascii="Arial Narrow" w:eastAsia="ＭＳ Ｐゴシック" w:hAnsi="Arial Narrow"/>
          <w:sz w:val="20"/>
          <w:szCs w:val="20"/>
          <w:lang w:val="pt-BR"/>
        </w:rPr>
      </w:pPr>
      <w:r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Caso não </w:t>
      </w:r>
      <w:r w:rsidR="008F72CC" w:rsidRPr="00C726CE">
        <w:rPr>
          <w:rFonts w:ascii="Arial Narrow" w:eastAsia="ＭＳ Ｐゴシック" w:hAnsi="Arial Narrow"/>
          <w:sz w:val="20"/>
          <w:szCs w:val="20"/>
          <w:lang w:val="pt-BR"/>
        </w:rPr>
        <w:t>corresponda a</w:t>
      </w:r>
      <w:r w:rsidR="007741B2" w:rsidRPr="00C726CE">
        <w:rPr>
          <w:rFonts w:ascii="Arial Narrow" w:eastAsia="ＭＳ Ｐゴシック" w:hAnsi="Arial Narrow"/>
          <w:sz w:val="20"/>
          <w:szCs w:val="20"/>
          <w:lang w:val="pt-BR"/>
        </w:rPr>
        <w:t>o padrão para</w:t>
      </w:r>
      <w:r w:rsidR="008F72CC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 alta hospitlar </w:t>
      </w:r>
      <w:r w:rsidR="00AA2F66" w:rsidRPr="00C726CE">
        <w:rPr>
          <w:rFonts w:ascii="Arial Narrow" w:eastAsia="ＭＳ Ｐゴシック" w:hAnsi="Arial Narrow"/>
          <w:sz w:val="20"/>
          <w:szCs w:val="20"/>
          <w:lang w:val="pt-BR"/>
        </w:rPr>
        <w:t>durante a internação</w:t>
      </w:r>
      <w:r w:rsidR="00174A7C" w:rsidRPr="00C726CE">
        <w:rPr>
          <w:rFonts w:ascii="Arial Narrow" w:eastAsia="ＭＳ Ｐゴシック" w:hAnsi="Arial Narrow"/>
          <w:sz w:val="20"/>
          <w:szCs w:val="20"/>
          <w:lang w:val="pt-BR"/>
        </w:rPr>
        <w:t>, prolonga</w:t>
      </w:r>
      <w:r w:rsidR="00AA2F66" w:rsidRPr="00C726CE">
        <w:rPr>
          <w:rFonts w:ascii="Arial Narrow" w:eastAsia="ＭＳ Ｐゴシック" w:hAnsi="Arial Narrow"/>
          <w:sz w:val="20"/>
          <w:szCs w:val="20"/>
          <w:lang w:val="pt-BR"/>
        </w:rPr>
        <w:t>re</w:t>
      </w:r>
      <w:r w:rsidR="00174A7C" w:rsidRPr="00C726CE">
        <w:rPr>
          <w:rFonts w:ascii="Arial Narrow" w:eastAsia="ＭＳ Ｐゴシック" w:hAnsi="Arial Narrow"/>
          <w:sz w:val="20"/>
          <w:szCs w:val="20"/>
          <w:lang w:val="pt-BR"/>
        </w:rPr>
        <w:t>mos o</w:t>
      </w:r>
      <w:r w:rsidR="00004BDE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 prazo de internação.</w:t>
      </w:r>
      <w:r w:rsidR="00174A7C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DC35F1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</w:p>
    <w:p w14:paraId="1145E09B" w14:textId="1A71A50D" w:rsidR="00AA2F66" w:rsidRPr="00C726CE" w:rsidRDefault="00FD356C" w:rsidP="00C726CE">
      <w:pPr>
        <w:ind w:firstLineChars="50" w:firstLine="91"/>
        <w:rPr>
          <w:rFonts w:ascii="Arial Narrow" w:eastAsia="ＭＳ Ｐゴシック" w:hAnsi="Arial Narrow"/>
          <w:sz w:val="20"/>
          <w:szCs w:val="20"/>
          <w:lang w:val="pt-BR"/>
        </w:rPr>
      </w:pPr>
      <w:r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Porém em caso de não </w:t>
      </w:r>
      <w:r w:rsidR="00AA2F66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obedecer </w:t>
      </w:r>
      <w:r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esta notificação, de acordo com </w:t>
      </w:r>
      <w:r w:rsidR="00AA2F66" w:rsidRPr="00C726CE">
        <w:rPr>
          <w:rFonts w:ascii="Arial Narrow" w:eastAsia="ＭＳ Ｐゴシック" w:hAnsi="Arial Narrow"/>
          <w:sz w:val="20"/>
          <w:szCs w:val="20"/>
          <w:lang w:val="pt-BR"/>
        </w:rPr>
        <w:t>a apli</w:t>
      </w:r>
      <w:r w:rsidR="00B44CF4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cação do </w:t>
      </w:r>
      <w:r w:rsidR="006E42FE" w:rsidRPr="00C726CE">
        <w:rPr>
          <w:rFonts w:ascii="Arial Narrow" w:eastAsia="ＭＳ Ｐゴシック" w:hAnsi="Arial Narrow"/>
          <w:sz w:val="20"/>
          <w:szCs w:val="20"/>
          <w:lang w:val="pt-BR"/>
        </w:rPr>
        <w:t>artigo 20, parágrafo 2 da Le</w:t>
      </w:r>
      <w:r w:rsidR="007439A5" w:rsidRPr="00C726CE">
        <w:rPr>
          <w:rFonts w:ascii="Arial Narrow" w:eastAsia="ＭＳ Ｐゴシック" w:hAnsi="Arial Narrow"/>
          <w:sz w:val="20"/>
          <w:szCs w:val="20"/>
          <w:lang w:val="pt-BR"/>
        </w:rPr>
        <w:t>gislação(aplicado artigo 26 e artigo 26 parágrafo 2</w:t>
      </w:r>
      <w:r w:rsidR="005E64BD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 da Legislação</w:t>
      </w:r>
      <w:r w:rsidR="007439A5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) </w:t>
      </w:r>
      <w:r w:rsidR="00AA2F66" w:rsidRPr="00C726CE">
        <w:rPr>
          <w:rFonts w:ascii="Arial Narrow" w:eastAsia="ＭＳ Ｐゴシック" w:hAnsi="Arial Narrow"/>
          <w:sz w:val="20"/>
          <w:szCs w:val="20"/>
          <w:lang w:val="pt-PT"/>
        </w:rPr>
        <w:t xml:space="preserve">baseado </w:t>
      </w:r>
      <w:r w:rsidR="00AA2F66" w:rsidRPr="00C726CE">
        <w:rPr>
          <w:rFonts w:ascii="Arial Narrow" w:eastAsia="ＭＳ Ｐゴシック" w:hAnsi="Arial Narrow"/>
          <w:sz w:val="20"/>
          <w:szCs w:val="20"/>
          <w:lang w:val="pt-BR"/>
        </w:rPr>
        <w:t>no artigo 3 da Lei governamental que determina a covid-19 como doença designada</w:t>
      </w:r>
      <w:r w:rsidR="00AA2F66" w:rsidRPr="00E5004F">
        <w:rPr>
          <w:rFonts w:ascii="Arial Narrow" w:eastAsia="ＭＳ Ｐゴシック" w:hAnsi="Arial Narrow"/>
          <w:sz w:val="20"/>
          <w:szCs w:val="20"/>
          <w:lang w:val="pt-BR"/>
        </w:rPr>
        <w:t>,</w:t>
      </w:r>
      <w:r w:rsidR="00AA2F66" w:rsidRPr="00C726CE">
        <w:rPr>
          <w:rFonts w:ascii="Arial Narrow" w:eastAsia="ＭＳ Ｐゴシック" w:hAnsi="Arial Narrow"/>
          <w:sz w:val="20"/>
          <w:szCs w:val="20"/>
          <w:lang w:val="pt-BR"/>
        </w:rPr>
        <w:t xml:space="preserve"> poderemos determinarr a sua internação compulsória.</w:t>
      </w:r>
    </w:p>
    <w:p w14:paraId="277FD664" w14:textId="40C64445" w:rsidR="00FD356C" w:rsidRPr="00E27C89" w:rsidRDefault="00795B07" w:rsidP="00FD356C">
      <w:pPr>
        <w:rPr>
          <w:rFonts w:ascii="Times New Roman" w:eastAsia="ＭＳ Ｐゴシック" w:hAnsi="Times New Roman"/>
          <w:sz w:val="20"/>
          <w:lang w:val="pt-BR"/>
        </w:rPr>
      </w:pPr>
      <w:r>
        <w:rPr>
          <w:rFonts w:ascii="Times New Roman" w:eastAsia="ＭＳ Ｐゴシック" w:hAnsi="Times New Roman"/>
          <w:sz w:val="20"/>
          <w:szCs w:val="20"/>
          <w:lang w:val="pt-BR"/>
        </w:rPr>
        <w:t xml:space="preserve"> </w:t>
      </w:r>
    </w:p>
    <w:p w14:paraId="1D8BA9C1" w14:textId="77777777" w:rsidR="00CC680D" w:rsidRPr="00FD356C" w:rsidRDefault="00CC680D" w:rsidP="00CC680D">
      <w:pPr>
        <w:rPr>
          <w:rFonts w:ascii="Times New Roman" w:eastAsia="ＭＳ Ｐゴシック" w:hAnsi="Times New Roman"/>
          <w:sz w:val="24"/>
          <w:lang w:val="pt-BR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8384"/>
      </w:tblGrid>
      <w:tr w:rsidR="00CC680D" w:rsidRPr="00C84DAD" w14:paraId="28248546" w14:textId="77777777" w:rsidTr="00C70F52">
        <w:trPr>
          <w:cantSplit/>
          <w:trHeight w:val="20"/>
        </w:trPr>
        <w:tc>
          <w:tcPr>
            <w:tcW w:w="336" w:type="dxa"/>
          </w:tcPr>
          <w:p w14:paraId="11FC19F2" w14:textId="77777777"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</w:tcPr>
          <w:p w14:paraId="0F7C21AC" w14:textId="522F060A" w:rsidR="00CC680D" w:rsidRPr="003A65B9" w:rsidRDefault="00A647F8" w:rsidP="00C70F52">
            <w:pPr>
              <w:rPr>
                <w:rFonts w:ascii="Arial Narrow" w:eastAsia="ＭＳ Ｐゴシック" w:hAnsi="Arial Narrow"/>
                <w:sz w:val="24"/>
                <w:lang w:val="pt-BR"/>
              </w:rPr>
            </w:pP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Instituição médica para internação</w:t>
            </w:r>
          </w:p>
        </w:tc>
      </w:tr>
      <w:tr w:rsidR="00CC680D" w:rsidRPr="00C84DAD" w14:paraId="4DEA59CC" w14:textId="77777777" w:rsidTr="00C70F52">
        <w:trPr>
          <w:cantSplit/>
          <w:trHeight w:val="1290"/>
        </w:trPr>
        <w:tc>
          <w:tcPr>
            <w:tcW w:w="336" w:type="dxa"/>
            <w:tcBorders>
              <w:bottom w:val="nil"/>
            </w:tcBorders>
          </w:tcPr>
          <w:p w14:paraId="1C199457" w14:textId="77777777"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  <w:p w14:paraId="1C5C9324" w14:textId="77777777"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  <w:p w14:paraId="26859523" w14:textId="77777777"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  <w:p w14:paraId="6DB71702" w14:textId="77777777"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tcBorders>
              <w:bottom w:val="nil"/>
            </w:tcBorders>
          </w:tcPr>
          <w:p w14:paraId="668CD997" w14:textId="77777777" w:rsidR="00372543" w:rsidRPr="003A65B9" w:rsidRDefault="00372543" w:rsidP="00372543">
            <w:pPr>
              <w:pStyle w:val="ac"/>
              <w:numPr>
                <w:ilvl w:val="0"/>
                <w:numId w:val="1"/>
              </w:numPr>
              <w:ind w:leftChars="0"/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Nome da instituição</w:t>
            </w:r>
          </w:p>
          <w:p w14:paraId="6253E3D8" w14:textId="77777777" w:rsidR="00CC680D" w:rsidRPr="003A65B9" w:rsidRDefault="00CC680D" w:rsidP="00C70F52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  <w:p w14:paraId="4758BDC5" w14:textId="0F357056" w:rsidR="00CC680D" w:rsidRPr="003A65B9" w:rsidRDefault="00CC680D" w:rsidP="00C70F52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  <w:r w:rsidRPr="003A65B9">
              <w:rPr>
                <w:rFonts w:ascii="Times New Roman" w:eastAsia="ＭＳ Ｐゴシック" w:hAnsi="Times New Roman"/>
                <w:sz w:val="24"/>
                <w:lang w:val="pt-BR"/>
              </w:rPr>
              <w:t>(2)</w:t>
            </w:r>
            <w:r w:rsidR="00A764A5" w:rsidRPr="003A65B9">
              <w:rPr>
                <w:rFonts w:ascii="Times New Roman" w:eastAsia="ＭＳ Ｐゴシック" w:hAnsi="Times New Roman"/>
                <w:sz w:val="24"/>
                <w:lang w:val="pt-BR"/>
              </w:rPr>
              <w:t xml:space="preserve"> </w:t>
            </w:r>
            <w:r w:rsidR="00FA248A"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Ende</w:t>
            </w:r>
            <w:r w:rsidR="001F63F9"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reço</w:t>
            </w:r>
          </w:p>
          <w:p w14:paraId="3275026A" w14:textId="77777777" w:rsidR="00CC680D" w:rsidRPr="003A65B9" w:rsidRDefault="00CC680D" w:rsidP="00AC4AE9">
            <w:pPr>
              <w:ind w:firstLineChars="150" w:firstLine="334"/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</w:tr>
      <w:tr w:rsidR="00CC680D" w:rsidRPr="00A11D78" w14:paraId="6C09496D" w14:textId="77777777" w:rsidTr="00C70F52">
        <w:trPr>
          <w:cantSplit/>
          <w:trHeight w:val="124"/>
        </w:trPr>
        <w:tc>
          <w:tcPr>
            <w:tcW w:w="336" w:type="dxa"/>
          </w:tcPr>
          <w:p w14:paraId="3283D747" w14:textId="77777777" w:rsidR="00CC680D" w:rsidRPr="00C84DAD" w:rsidRDefault="00CC680D" w:rsidP="00C70F52">
            <w:pPr>
              <w:rPr>
                <w:rFonts w:ascii="Times New Roman" w:eastAsia="ＭＳ Ｐゴシック" w:hAnsi="Times New Roman"/>
                <w:sz w:val="24"/>
              </w:rPr>
            </w:pPr>
            <w:r w:rsidRPr="00C84DAD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</w:tcPr>
          <w:p w14:paraId="049C34C6" w14:textId="123BF772" w:rsidR="00CC19B1" w:rsidRPr="005D1DF7" w:rsidRDefault="00121FBD" w:rsidP="00CC19B1">
            <w:pPr>
              <w:rPr>
                <w:rFonts w:ascii="Times New Roman" w:eastAsia="ＭＳ Ｐゴシック" w:hAnsi="ＭＳ ゴシック"/>
                <w:sz w:val="20"/>
                <w:szCs w:val="20"/>
              </w:rPr>
            </w:pPr>
            <w:r w:rsidRPr="005D1DF7">
              <w:rPr>
                <w:rFonts w:ascii="Arial Narrow" w:eastAsia="ＭＳ Ｐゴシック" w:hAnsi="Arial Narrow"/>
                <w:sz w:val="20"/>
                <w:szCs w:val="20"/>
              </w:rPr>
              <w:t>Período de internação</w:t>
            </w:r>
            <w:r w:rsidR="00FB1E8D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</w:t>
            </w:r>
            <w:r w:rsidR="00AC4AE9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="00063FC3" w:rsidRPr="005D1DF7">
              <w:rPr>
                <w:rFonts w:ascii="Arial Narrow" w:eastAsia="ＭＳ Ｐゴシック" w:hAnsi="Arial Narrow"/>
                <w:sz w:val="20"/>
                <w:szCs w:val="20"/>
              </w:rPr>
              <w:t>d</w:t>
            </w:r>
            <w:r w:rsidR="00093FD8" w:rsidRPr="005D1DF7">
              <w:rPr>
                <w:rFonts w:ascii="Arial Narrow" w:eastAsia="ＭＳ Ｐゴシック" w:hAnsi="Arial Narrow"/>
                <w:sz w:val="20"/>
                <w:szCs w:val="20"/>
              </w:rPr>
              <w:t>o</w:t>
            </w:r>
            <w:r w:rsidR="00C02756" w:rsidRPr="005D1DF7">
              <w:rPr>
                <w:rFonts w:ascii="Arial Narrow" w:eastAsia="ＭＳ Ｐゴシック" w:hAnsi="Arial Narrow"/>
                <w:sz w:val="20"/>
                <w:szCs w:val="20"/>
              </w:rPr>
              <w:t xml:space="preserve"> </w:t>
            </w:r>
            <w:r w:rsidR="00063FC3" w:rsidRPr="005D1DF7">
              <w:rPr>
                <w:rFonts w:ascii="Arial Narrow" w:eastAsia="ＭＳ Ｐゴシック" w:hAnsi="Arial Narrow"/>
                <w:sz w:val="20"/>
                <w:szCs w:val="20"/>
              </w:rPr>
              <w:t xml:space="preserve"> dia</w:t>
            </w:r>
            <w:r w:rsidR="00063FC3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(</w:t>
            </w:r>
            <w:r w:rsidR="00063FC3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日</w:t>
            </w:r>
            <w:r w:rsidR="00063FC3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)</w:t>
            </w:r>
            <w:r w:rsidR="00063FC3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="00063FC3"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　</w:t>
            </w:r>
            <w:r w:rsidR="00063FC3" w:rsidRPr="005D1DF7">
              <w:rPr>
                <w:rFonts w:ascii="Arial Narrow" w:eastAsia="ＭＳ Ｐゴシック" w:hAnsi="Arial Narrow"/>
                <w:sz w:val="20"/>
                <w:szCs w:val="20"/>
              </w:rPr>
              <w:t>mês</w:t>
            </w:r>
            <w:r w:rsidR="00063FC3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(</w:t>
            </w:r>
            <w:r w:rsidR="00063FC3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月</w:t>
            </w:r>
            <w:r w:rsidR="00063FC3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)</w:t>
            </w:r>
            <w:r w:rsidR="00093FD8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="00093FD8" w:rsidRPr="005D1DF7">
              <w:rPr>
                <w:rFonts w:ascii="Arial Narrow" w:eastAsia="ＭＳ Ｐゴシック" w:hAnsi="Arial Narrow"/>
                <w:sz w:val="20"/>
                <w:szCs w:val="20"/>
              </w:rPr>
              <w:t>ano</w:t>
            </w:r>
            <w:r w:rsidR="00093FD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(</w:t>
            </w:r>
            <w:r w:rsidR="00093FD8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年</w:t>
            </w:r>
            <w:r w:rsidR="00093FD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)</w:t>
            </w:r>
            <w:r w:rsidR="007F4D71" w:rsidRPr="005D1DF7">
              <w:rPr>
                <w:rFonts w:ascii="Times New Roman" w:eastAsia="ＭＳ Ｐゴシック" w:hAnsi="ＭＳ ゴシック"/>
                <w:sz w:val="20"/>
                <w:szCs w:val="20"/>
              </w:rPr>
              <w:t xml:space="preserve">      </w:t>
            </w:r>
            <w:r w:rsidR="00290CC8" w:rsidRPr="005D1DF7">
              <w:rPr>
                <w:rFonts w:ascii="Arial Narrow" w:eastAsia="ＭＳ Ｐゴシック" w:hAnsi="Arial Narrow"/>
                <w:sz w:val="20"/>
                <w:szCs w:val="20"/>
              </w:rPr>
              <w:t>até</w:t>
            </w:r>
            <w:r w:rsidR="00AC4AE9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　</w:t>
            </w:r>
            <w:r w:rsidR="00290CC8" w:rsidRPr="005D1DF7">
              <w:rPr>
                <w:rFonts w:ascii="Arial Narrow" w:eastAsia="ＭＳ Ｐゴシック" w:hAnsi="Arial Narrow"/>
                <w:sz w:val="20"/>
                <w:szCs w:val="20"/>
              </w:rPr>
              <w:t>dia</w:t>
            </w:r>
            <w:r w:rsidR="00290CC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(</w:t>
            </w:r>
            <w:r w:rsidR="00290CC8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日</w:t>
            </w:r>
            <w:r w:rsidR="00290CC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)</w:t>
            </w:r>
            <w:r w:rsidR="00290CC8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="00290CC8"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　</w:t>
            </w:r>
            <w:r w:rsidR="00290CC8" w:rsidRPr="005D1DF7">
              <w:rPr>
                <w:rFonts w:ascii="Arial Narrow" w:eastAsia="ＭＳ Ｐゴシック" w:hAnsi="Arial Narrow"/>
                <w:sz w:val="20"/>
                <w:szCs w:val="20"/>
              </w:rPr>
              <w:t>mês</w:t>
            </w:r>
            <w:r w:rsidR="00290CC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(</w:t>
            </w:r>
            <w:r w:rsidR="00290CC8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月</w:t>
            </w:r>
            <w:r w:rsidR="00290CC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)</w:t>
            </w:r>
            <w:r w:rsidR="00290CC8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="00290CC8" w:rsidRPr="005D1DF7">
              <w:rPr>
                <w:rFonts w:ascii="Arial Narrow" w:eastAsia="ＭＳ Ｐゴシック" w:hAnsi="Arial Narrow"/>
                <w:sz w:val="20"/>
                <w:szCs w:val="20"/>
              </w:rPr>
              <w:t>ano</w:t>
            </w:r>
            <w:r w:rsidR="00290CC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(</w:t>
            </w:r>
            <w:r w:rsidR="00290CC8"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年</w:t>
            </w:r>
            <w:r w:rsidR="00290CC8" w:rsidRPr="005D1DF7">
              <w:rPr>
                <w:rFonts w:ascii="Times New Roman" w:eastAsia="ＭＳ Ｐゴシック" w:hAnsi="ＭＳ ゴシック"/>
                <w:sz w:val="20"/>
                <w:szCs w:val="20"/>
              </w:rPr>
              <w:t>)</w:t>
            </w:r>
          </w:p>
          <w:p w14:paraId="77A14E0B" w14:textId="061FEFA1" w:rsidR="00CC19B1" w:rsidRPr="003A65B9" w:rsidRDefault="00D33DEA" w:rsidP="00CC19B1">
            <w:pPr>
              <w:rPr>
                <w:rFonts w:ascii="Arial Narrow" w:eastAsia="ＭＳ Ｐゴシック" w:hAnsi="Arial Narrow"/>
                <w:color w:val="FF0000"/>
                <w:sz w:val="20"/>
                <w:szCs w:val="20"/>
                <w:lang w:val="pt-BR"/>
              </w:rPr>
            </w:pP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Caso não satisfaça o padrão para </w:t>
            </w:r>
            <w:r w:rsidR="00D965CB"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a 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alta</w:t>
            </w:r>
            <w:r w:rsidR="00D965CB"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 hospitar durante a interna</w:t>
            </w:r>
            <w:r w:rsidR="00D965CB" w:rsidRPr="003A65B9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t>çã</w:t>
            </w:r>
            <w:r w:rsidR="00D965CB"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o, prolongaremos o prazo de </w:t>
            </w:r>
            <w:r w:rsidR="00D965CB" w:rsidRPr="00E5004F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internção</w:t>
            </w:r>
          </w:p>
          <w:p w14:paraId="55F3F3A4" w14:textId="671A22C4" w:rsidR="00CC19B1" w:rsidRPr="003A65B9" w:rsidRDefault="00D33DEA" w:rsidP="00CC19B1">
            <w:pPr>
              <w:rPr>
                <w:rFonts w:ascii="Times New Roman" w:eastAsia="ＭＳ Ｐゴシック" w:hAnsi="ＭＳ ゴシック"/>
                <w:color w:val="FF0000"/>
                <w:sz w:val="20"/>
                <w:szCs w:val="20"/>
                <w:lang w:val="pt-BR"/>
              </w:rPr>
            </w:pP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do  dia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日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)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　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mês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月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)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ano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年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)      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até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　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dia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日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)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　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mês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月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)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 xml:space="preserve">　　</w:t>
            </w:r>
            <w:r w:rsidRPr="003A65B9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ano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(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年</w:t>
            </w:r>
            <w:r w:rsidRPr="003A65B9"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  <w:t>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35"/>
              <w:gridCol w:w="7833"/>
            </w:tblGrid>
            <w:tr w:rsidR="00AA2F66" w:rsidRPr="00A11D78" w14:paraId="1DFB9EC6" w14:textId="77777777" w:rsidTr="00992C18">
              <w:trPr>
                <w:cantSplit/>
                <w:trHeight w:val="540"/>
              </w:trPr>
              <w:tc>
                <w:tcPr>
                  <w:tcW w:w="336" w:type="dxa"/>
                  <w:tcBorders>
                    <w:bottom w:val="nil"/>
                  </w:tcBorders>
                </w:tcPr>
                <w:p w14:paraId="47A8F88E" w14:textId="77777777" w:rsidR="00AA2F66" w:rsidRPr="00A9477E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</w:rPr>
                  </w:pPr>
                  <w:r w:rsidRPr="00A9477E">
                    <w:rPr>
                      <w:rFonts w:ascii="Times New Roman" w:eastAsia="ＭＳ Ｐゴシック" w:hAnsi="Times New Roman" w:hint="eastAsia"/>
                      <w:sz w:val="24"/>
                    </w:rPr>
                    <w:t>3</w:t>
                  </w:r>
                </w:p>
              </w:tc>
              <w:tc>
                <w:tcPr>
                  <w:tcW w:w="8384" w:type="dxa"/>
                  <w:tcBorders>
                    <w:bottom w:val="nil"/>
                  </w:tcBorders>
                </w:tcPr>
                <w:p w14:paraId="38543D52" w14:textId="77777777" w:rsidR="00AA2F66" w:rsidRPr="00EE5687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  <w:lang w:val="pt-BR"/>
                    </w:rPr>
                  </w:pPr>
                  <w:r w:rsidRPr="002D5D5D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Motivo </w:t>
                  </w:r>
                  <w:r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do prolongamento </w:t>
                  </w:r>
                  <w:r w:rsidRPr="002D5D5D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da internação</w:t>
                  </w:r>
                  <w:r w:rsidRPr="00EE5687">
                    <w:rPr>
                      <w:rFonts w:ascii="Times New Roman" w:eastAsia="ＭＳ Ｐゴシック" w:hAnsi="Times New Roman" w:hint="eastAsia"/>
                      <w:sz w:val="24"/>
                      <w:lang w:val="pt-BR"/>
                    </w:rPr>
                    <w:t xml:space="preserve"> </w:t>
                  </w:r>
                </w:p>
                <w:p w14:paraId="12C1558C" w14:textId="77777777" w:rsidR="00AA2F66" w:rsidRPr="00EE5687" w:rsidRDefault="00AA2F66" w:rsidP="00AA2F66">
                  <w:pPr>
                    <w:rPr>
                      <w:rFonts w:ascii="Times New Roman" w:eastAsia="ＭＳ Ｐゴシック" w:hAnsi="Times New Roman"/>
                      <w:sz w:val="20"/>
                      <w:szCs w:val="20"/>
                      <w:lang w:val="pt-BR"/>
                    </w:rPr>
                  </w:pPr>
                  <w:r w:rsidRPr="00EE5687">
                    <w:rPr>
                      <w:rFonts w:ascii="Times New Roman" w:eastAsia="ＭＳ Ｐゴシック" w:hAnsi="Times New Roman" w:hint="eastAsia"/>
                      <w:sz w:val="24"/>
                      <w:lang w:val="pt-BR"/>
                    </w:rPr>
                    <w:t>(1)</w:t>
                  </w:r>
                  <w:r w:rsidRPr="00EE5687">
                    <w:rPr>
                      <w:rFonts w:ascii="Times New Roman" w:hAnsi="Times New Roman"/>
                      <w:sz w:val="24"/>
                      <w:lang w:val="pt-BR"/>
                    </w:rPr>
                    <w:t xml:space="preserve"> </w:t>
                  </w:r>
                  <w:r w:rsidRPr="008154C0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Evitar a propagação de doenças infecciosas</w:t>
                  </w:r>
                </w:p>
              </w:tc>
            </w:tr>
            <w:tr w:rsidR="00AA2F66" w:rsidRPr="00A11D78" w14:paraId="4C8D3C12" w14:textId="77777777" w:rsidTr="00992C18">
              <w:trPr>
                <w:cantSplit/>
                <w:trHeight w:val="20"/>
              </w:trPr>
              <w:tc>
                <w:tcPr>
                  <w:tcW w:w="336" w:type="dxa"/>
                </w:tcPr>
                <w:p w14:paraId="5906CD46" w14:textId="77777777" w:rsidR="00AA2F66" w:rsidRPr="00EE5687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  <w:lang w:val="pt-BR"/>
                    </w:rPr>
                  </w:pPr>
                </w:p>
              </w:tc>
              <w:tc>
                <w:tcPr>
                  <w:tcW w:w="8384" w:type="dxa"/>
                </w:tcPr>
                <w:p w14:paraId="74FDCADF" w14:textId="77777777" w:rsidR="00AA2F66" w:rsidRPr="00C61EF7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  <w:lang w:val="pt-BR"/>
                    </w:rPr>
                  </w:pPr>
                  <w:r w:rsidRPr="00C61EF7">
                    <w:rPr>
                      <w:rFonts w:ascii="Times New Roman" w:eastAsia="ＭＳ Ｐゴシック" w:hAnsi="Times New Roman" w:hint="eastAsia"/>
                      <w:sz w:val="24"/>
                      <w:lang w:val="pt-BR"/>
                    </w:rPr>
                    <w:t xml:space="preserve">(2) </w:t>
                  </w:r>
                  <w:r w:rsidRPr="006864E3">
                    <w:rPr>
                      <w:rFonts w:ascii="Arial Narrow" w:eastAsia="ＭＳ Ｐゴシック" w:hAnsi="Arial Narrow"/>
                      <w:sz w:val="20"/>
                      <w:szCs w:val="20"/>
                      <w:lang w:val="pt-BR"/>
                    </w:rPr>
                    <w:t>Foi reconhecida</w:t>
                  </w:r>
                  <w:r>
                    <w:rPr>
                      <w:rFonts w:ascii="Arial Narrow" w:eastAsia="ＭＳ Ｐゴシック" w:hAnsi="Arial Narrow"/>
                      <w:sz w:val="20"/>
                      <w:szCs w:val="20"/>
                      <w:lang w:val="pt-BR"/>
                    </w:rPr>
                    <w:t>/o</w:t>
                  </w:r>
                  <w:r w:rsidRPr="006864E3">
                    <w:rPr>
                      <w:rFonts w:ascii="Arial Narrow" w:eastAsia="ＭＳ Ｐゴシック" w:hAnsi="Arial Narrow"/>
                      <w:sz w:val="20"/>
                      <w:szCs w:val="20"/>
                      <w:lang w:val="pt-BR"/>
                    </w:rPr>
                    <w:t xml:space="preserve"> com sintomas de doença infecciosa</w:t>
                  </w:r>
                </w:p>
                <w:p w14:paraId="475CC20D" w14:textId="77777777" w:rsidR="00AA2F66" w:rsidRPr="00C61EF7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  <w:lang w:val="pt-BR"/>
                    </w:rPr>
                  </w:pPr>
                  <w:r w:rsidRPr="00A9477E">
                    <w:rPr>
                      <w:rFonts w:ascii="Times New Roman" w:eastAsia="ＭＳ Ｐゴシック" w:hAnsi="Times New Roman" w:hint="eastAsia"/>
                      <w:sz w:val="24"/>
                    </w:rPr>
                    <w:t xml:space="preserve">　　</w:t>
                  </w:r>
                </w:p>
              </w:tc>
            </w:tr>
            <w:tr w:rsidR="00AA2F66" w:rsidRPr="00A9477E" w14:paraId="4F044006" w14:textId="77777777" w:rsidTr="00992C18">
              <w:trPr>
                <w:trHeight w:val="20"/>
              </w:trPr>
              <w:tc>
                <w:tcPr>
                  <w:tcW w:w="336" w:type="dxa"/>
                </w:tcPr>
                <w:p w14:paraId="61466617" w14:textId="77777777" w:rsidR="00AA2F66" w:rsidRPr="00A9477E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</w:rPr>
                  </w:pPr>
                  <w:r w:rsidRPr="00A9477E">
                    <w:rPr>
                      <w:rFonts w:ascii="Times New Roman" w:eastAsia="ＭＳ Ｐゴシック" w:hAnsi="Times New Roman" w:hint="eastAsia"/>
                      <w:sz w:val="24"/>
                    </w:rPr>
                    <w:t>4</w:t>
                  </w:r>
                </w:p>
              </w:tc>
              <w:tc>
                <w:tcPr>
                  <w:tcW w:w="8384" w:type="dxa"/>
                </w:tcPr>
                <w:p w14:paraId="64C75B3E" w14:textId="77777777" w:rsidR="00AA2F66" w:rsidRPr="00A9477E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</w:rPr>
                  </w:pPr>
                  <w:r w:rsidRPr="006864E3">
                    <w:rPr>
                      <w:rFonts w:ascii="Arial Narrow" w:eastAsia="ＭＳ Ｐゴシック" w:hAnsi="Arial Narrow"/>
                      <w:sz w:val="20"/>
                    </w:rPr>
                    <w:t>Outros</w:t>
                  </w:r>
                </w:p>
              </w:tc>
            </w:tr>
            <w:tr w:rsidR="00AA2F66" w:rsidRPr="00A11D78" w14:paraId="5F9416D6" w14:textId="77777777" w:rsidTr="00992C18">
              <w:trPr>
                <w:trHeight w:val="1676"/>
              </w:trPr>
              <w:tc>
                <w:tcPr>
                  <w:tcW w:w="336" w:type="dxa"/>
                </w:tcPr>
                <w:p w14:paraId="71191299" w14:textId="77777777" w:rsidR="00AA2F66" w:rsidRPr="00A9477E" w:rsidRDefault="00AA2F66" w:rsidP="00AA2F66">
                  <w:pPr>
                    <w:rPr>
                      <w:rFonts w:ascii="Times New Roman" w:eastAsia="ＭＳ Ｐゴシック" w:hAnsi="Times New Roman"/>
                      <w:sz w:val="24"/>
                    </w:rPr>
                  </w:pPr>
                </w:p>
              </w:tc>
              <w:tc>
                <w:tcPr>
                  <w:tcW w:w="8384" w:type="dxa"/>
                </w:tcPr>
                <w:p w14:paraId="69EB716A" w14:textId="77777777" w:rsidR="00AA2F66" w:rsidRPr="003F3D8B" w:rsidRDefault="00AA2F66" w:rsidP="00AA2F66">
                  <w:pPr>
                    <w:rPr>
                      <w:rFonts w:ascii="Times New Roman" w:eastAsia="ＭＳ Ｐゴシック" w:hAnsi="Times New Roman"/>
                      <w:sz w:val="20"/>
                      <w:szCs w:val="20"/>
                      <w:lang w:val="pt-BR"/>
                    </w:rPr>
                  </w:pPr>
                </w:p>
                <w:p w14:paraId="086AD6D6" w14:textId="5167FEC7" w:rsidR="00AA2F66" w:rsidRPr="003A65B9" w:rsidRDefault="002D4BE8" w:rsidP="00AA2F66">
                  <w:pPr>
                    <w:rPr>
                      <w:rFonts w:ascii="Arial Narrow" w:eastAsia="ＭＳ Ｐゴシック" w:hAnsi="Arial Narrow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Arial Narrow" w:eastAsia="ＭＳ Ｐゴシック" w:hAnsi="Arial Narrow"/>
                      <w:sz w:val="20"/>
                      <w:szCs w:val="20"/>
                      <w:lang w:val="pt-PT"/>
                    </w:rPr>
                    <w:t>D</w:t>
                  </w:r>
                  <w:r w:rsidR="00AA2F66" w:rsidRPr="003A65B9">
                    <w:rPr>
                      <w:rFonts w:ascii="Arial Narrow" w:eastAsia="ＭＳ Ｐゴシック" w:hAnsi="Arial Narrow"/>
                      <w:sz w:val="20"/>
                      <w:szCs w:val="20"/>
                      <w:lang w:val="pt-PT"/>
                    </w:rPr>
                    <w:t>e acordo com a determinação do artigo 22, parágrafo 3 da Legislação ( aplicado artigo 26 da Legislação),</w:t>
                  </w:r>
                  <w:r>
                    <w:rPr>
                      <w:rFonts w:ascii="Arial Narrow" w:eastAsia="ＭＳ Ｐゴシック" w:hAnsi="Arial Narrow"/>
                      <w:sz w:val="20"/>
                      <w:szCs w:val="20"/>
                      <w:lang w:val="pt-PT"/>
                    </w:rPr>
                    <w:t xml:space="preserve"> </w:t>
                  </w:r>
                  <w:r w:rsidRPr="002D4BE8">
                    <w:rPr>
                      <w:rFonts w:ascii="Arial Narrow" w:eastAsia="ＭＳ Ｐゴシック" w:hAnsi="Arial Narrow"/>
                      <w:sz w:val="20"/>
                      <w:szCs w:val="20"/>
                      <w:lang w:val="pt-PT"/>
                    </w:rPr>
                    <w:t xml:space="preserve">você poderá </w:t>
                  </w:r>
                  <w:r w:rsidR="00AA2F66" w:rsidRPr="003A65B9">
                    <w:rPr>
                      <w:rFonts w:ascii="Arial Narrow" w:eastAsia="ＭＳ Ｐゴシック" w:hAnsi="Arial Narrow"/>
                      <w:sz w:val="20"/>
                      <w:szCs w:val="20"/>
                      <w:lang w:val="pt-PT"/>
                    </w:rPr>
                    <w:t>pedir a alta hospitalar, para isso é necessário não possuir o elemento patogênico desta doença infectocontagiosa e além disso deve haver a confirmação do desaparecimento dos sintomas correspondente</w:t>
                  </w:r>
                  <w:r>
                    <w:rPr>
                      <w:rFonts w:ascii="Arial Narrow" w:eastAsia="ＭＳ Ｐゴシック" w:hAnsi="Arial Narrow"/>
                      <w:sz w:val="20"/>
                      <w:szCs w:val="20"/>
                      <w:lang w:val="pt-PT"/>
                    </w:rPr>
                    <w:t>s</w:t>
                  </w:r>
                  <w:r w:rsidR="00AA2F66" w:rsidRPr="003A65B9">
                    <w:rPr>
                      <w:rFonts w:ascii="Arial Narrow" w:eastAsia="ＭＳ Ｐゴシック" w:hAnsi="Arial Narrow"/>
                      <w:sz w:val="20"/>
                      <w:szCs w:val="20"/>
                      <w:lang w:val="pt-PT"/>
                    </w:rPr>
                    <w:t>, poderá finalizar a internação determinada no regulamento do artigo 22, parágrafo 1 da Legislação (aplicado artigo 26 da Legislação).</w:t>
                  </w:r>
                </w:p>
                <w:p w14:paraId="05C095BB" w14:textId="77777777" w:rsidR="00AA2F66" w:rsidRPr="003A65B9" w:rsidRDefault="00AA2F66" w:rsidP="00AA2F66">
                  <w:pPr>
                    <w:rPr>
                      <w:rFonts w:ascii="Arial Narrow" w:eastAsia="ＭＳ Ｐゴシック" w:hAnsi="Arial Narrow"/>
                      <w:sz w:val="20"/>
                      <w:szCs w:val="20"/>
                      <w:lang w:val="pt-BR"/>
                    </w:rPr>
                  </w:pPr>
                </w:p>
                <w:p w14:paraId="70B4ABD7" w14:textId="77777777" w:rsidR="00AA2F66" w:rsidRPr="003A65B9" w:rsidRDefault="00AA2F66" w:rsidP="00AA2F66">
                  <w:pPr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</w:pP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Poderá baseada no artigo 24, artigo segundo 1º parágrafo, no decurso da internação exprimir em texto ou verbalmente as reclamações no trato hospitalar. </w:t>
                  </w:r>
                </w:p>
                <w:p w14:paraId="483CCD12" w14:textId="61A38163" w:rsidR="00D965CB" w:rsidRPr="007B01A0" w:rsidRDefault="00D965CB" w:rsidP="00376139">
                  <w:pPr>
                    <w:rPr>
                      <w:rFonts w:ascii="Times New Roman" w:eastAsia="ＭＳ Ｐゴシック" w:hAnsi="Times New Roman"/>
                      <w:sz w:val="20"/>
                      <w:szCs w:val="20"/>
                      <w:lang w:val="pt-BR"/>
                    </w:rPr>
                  </w:pP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Esta </w:t>
                  </w:r>
                  <w:r w:rsidR="00DC42F0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notificação</w:t>
                  </w: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 serv</w:t>
                  </w:r>
                  <w:r w:rsidR="00AA76A7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irá</w:t>
                  </w: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 para o rolonga</w:t>
                  </w:r>
                  <w:r w:rsidR="00513813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mento</w:t>
                  </w: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 d</w:t>
                  </w:r>
                  <w:r w:rsidR="00513813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o prazo da</w:t>
                  </w: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 internação (somente uma vez) </w:t>
                  </w:r>
                  <w:r w:rsidR="00013185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ao mesmo tempo </w:t>
                  </w:r>
                  <w:r w:rsidR="00BA3CFF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equivale como um aviso.</w:t>
                  </w: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 Mas se você declarar que não concorda </w:t>
                  </w:r>
                  <w:r w:rsidR="00376139"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com </w:t>
                  </w:r>
                  <w:r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prolongamento da internação,</w:t>
                  </w:r>
                  <w:r w:rsidR="005B110D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 xml:space="preserve"> </w:t>
                  </w:r>
                  <w:r w:rsidR="00376139" w:rsidRPr="003A65B9">
                    <w:rPr>
                      <w:rFonts w:ascii="Arial Narrow" w:eastAsia="ＭＳ Ｐゴシック" w:hAnsi="Arial Narrow"/>
                      <w:sz w:val="20"/>
                      <w:lang w:val="pt-BR"/>
                    </w:rPr>
                    <w:t>faremos novamente o mesmo procedimento.</w:t>
                  </w:r>
                </w:p>
              </w:tc>
            </w:tr>
          </w:tbl>
          <w:p w14:paraId="4FDCFE01" w14:textId="2E3E2062" w:rsidR="00AA2F66" w:rsidRPr="00AA2F66" w:rsidRDefault="00AA2F66" w:rsidP="00CC19B1">
            <w:pPr>
              <w:rPr>
                <w:rFonts w:ascii="Arial Narrow" w:eastAsia="ＭＳ Ｐゴシック" w:hAnsi="Arial Narrow"/>
                <w:sz w:val="24"/>
                <w:lang w:val="pt-BR"/>
              </w:rPr>
            </w:pPr>
          </w:p>
        </w:tc>
      </w:tr>
    </w:tbl>
    <w:p w14:paraId="3AD728EA" w14:textId="77777777" w:rsidR="00A85FB2" w:rsidRPr="001601F5" w:rsidRDefault="00A85FB2" w:rsidP="00CC19B1">
      <w:pPr>
        <w:jc w:val="left"/>
        <w:rPr>
          <w:rFonts w:ascii="Times New Roman" w:eastAsia="ＭＳ Ｐゴシック" w:hAnsi="Times New Roman"/>
          <w:sz w:val="20"/>
          <w:lang w:val="pt-BR"/>
        </w:rPr>
      </w:pPr>
    </w:p>
    <w:p w14:paraId="6B495B04" w14:textId="77777777" w:rsidR="00A85FB2" w:rsidRPr="001601F5" w:rsidRDefault="00A85FB2" w:rsidP="00A764A5">
      <w:pPr>
        <w:ind w:firstLineChars="3100" w:firstLine="5672"/>
        <w:jc w:val="left"/>
        <w:rPr>
          <w:rFonts w:ascii="Times New Roman" w:eastAsia="ＭＳ Ｐゴシック" w:hAnsi="Times New Roman"/>
          <w:sz w:val="20"/>
          <w:lang w:val="pt-BR"/>
        </w:rPr>
      </w:pPr>
    </w:p>
    <w:p w14:paraId="7835A9A0" w14:textId="0FAB4F1F" w:rsidR="004A6CF1" w:rsidRPr="00C84DAD" w:rsidRDefault="00801725" w:rsidP="00A764A5">
      <w:pPr>
        <w:ind w:firstLineChars="3100" w:firstLine="5672"/>
        <w:jc w:val="left"/>
        <w:rPr>
          <w:rFonts w:ascii="Times New Roman" w:eastAsia="ＭＳ Ｐゴシック" w:hAnsi="Times New Roman"/>
          <w:sz w:val="24"/>
        </w:rPr>
      </w:pPr>
      <w:r>
        <w:rPr>
          <w:rFonts w:ascii="ＭＳ ゴシック" w:eastAsia="ＭＳ ゴシック" w:hAnsi="ＭＳ ゴシック"/>
          <w:sz w:val="20"/>
        </w:rPr>
        <w:lastRenderedPageBreak/>
        <w:t>R</w:t>
      </w:r>
      <w:r w:rsidR="000A6801">
        <w:rPr>
          <w:rFonts w:ascii="ＭＳ ゴシック" w:eastAsia="ＭＳ ゴシック" w:hAnsi="ＭＳ ゴシック"/>
          <w:sz w:val="20"/>
        </w:rPr>
        <w:t>esponsável</w:t>
      </w:r>
      <w:r w:rsidR="000A6801" w:rsidRPr="004E0F1C">
        <w:rPr>
          <w:rFonts w:ascii="ＭＳ ゴシック" w:eastAsia="ＭＳ ゴシック" w:hAnsi="ＭＳ ゴシック" w:hint="eastAsia"/>
          <w:sz w:val="20"/>
        </w:rPr>
        <w:t>：</w:t>
      </w:r>
      <w:r w:rsidR="00C84DAD" w:rsidRPr="00C84DAD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C84DA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9250A" w14:textId="77777777" w:rsidR="00D363E5" w:rsidRDefault="00D363E5">
      <w:r>
        <w:separator/>
      </w:r>
    </w:p>
  </w:endnote>
  <w:endnote w:type="continuationSeparator" w:id="0">
    <w:p w14:paraId="0117F40A" w14:textId="77777777" w:rsidR="00D363E5" w:rsidRDefault="00D3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F0412" w14:textId="77777777" w:rsidR="00D363E5" w:rsidRDefault="00D363E5">
      <w:r>
        <w:separator/>
      </w:r>
    </w:p>
  </w:footnote>
  <w:footnote w:type="continuationSeparator" w:id="0">
    <w:p w14:paraId="2BA859D2" w14:textId="77777777" w:rsidR="00D363E5" w:rsidRDefault="00D36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4D0D" w14:textId="77777777" w:rsidR="00B31B1E" w:rsidRPr="00E34D99" w:rsidRDefault="00B31B1E" w:rsidP="00B31B1E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pt-BR"/>
      </w:rPr>
    </w:pPr>
    <w:r w:rsidRPr="00E34D99">
      <w:rPr>
        <w:rFonts w:ascii="Arial Narrow" w:eastAsia="ＭＳ Ｐゴシック" w:hAnsi="Arial Narrow" w:hint="eastAsia"/>
        <w:kern w:val="0"/>
        <w:sz w:val="24"/>
        <w:lang w:val="pt-BR"/>
      </w:rPr>
      <w:t>É</w:t>
    </w:r>
    <w:r w:rsidRPr="00E34D99">
      <w:rPr>
        <w:rFonts w:ascii="Arial Narrow" w:eastAsia="ＭＳ Ｐゴシック" w:hAnsi="Arial Narrow"/>
        <w:kern w:val="0"/>
        <w:sz w:val="24"/>
        <w:lang w:val="pt-BR"/>
      </w:rPr>
      <w:t xml:space="preserve"> um texto de referência para melhor compreenção.</w:t>
    </w:r>
  </w:p>
  <w:p w14:paraId="5A37C077" w14:textId="77777777" w:rsidR="00B31B1E" w:rsidRPr="00D337C7" w:rsidRDefault="00B31B1E" w:rsidP="00B31B1E">
    <w:pPr>
      <w:pStyle w:val="a3"/>
      <w:ind w:firstLineChars="100" w:firstLine="240"/>
      <w:rPr>
        <w:lang w:val="pt-BR"/>
      </w:rPr>
    </w:pPr>
    <w:r w:rsidRPr="00E34D99">
      <w:rPr>
        <w:rFonts w:ascii="Arial Narrow" w:eastAsia="ＭＳ Ｐゴシック" w:hAnsi="Arial Narrow"/>
        <w:kern w:val="0"/>
        <w:sz w:val="24"/>
        <w:lang w:val="pt-BR"/>
      </w:rPr>
      <w:t>O texto oficial foi publicado pelo Centro de saúde no idioma japonês.</w:t>
    </w:r>
  </w:p>
  <w:p w14:paraId="12F0DABA" w14:textId="77777777" w:rsidR="00C70F52" w:rsidRPr="00B31B1E" w:rsidRDefault="00C70F52">
    <w:pPr>
      <w:pStyle w:val="a3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80D"/>
    <w:rsid w:val="00004BDE"/>
    <w:rsid w:val="00013185"/>
    <w:rsid w:val="0001576C"/>
    <w:rsid w:val="00036678"/>
    <w:rsid w:val="00036720"/>
    <w:rsid w:val="00044111"/>
    <w:rsid w:val="00063FC3"/>
    <w:rsid w:val="00064B60"/>
    <w:rsid w:val="00067919"/>
    <w:rsid w:val="00093A3F"/>
    <w:rsid w:val="00093FD8"/>
    <w:rsid w:val="000A26B5"/>
    <w:rsid w:val="000A4062"/>
    <w:rsid w:val="000A6801"/>
    <w:rsid w:val="000D75E4"/>
    <w:rsid w:val="000D7626"/>
    <w:rsid w:val="001101B7"/>
    <w:rsid w:val="0011499A"/>
    <w:rsid w:val="00116A42"/>
    <w:rsid w:val="00121FBD"/>
    <w:rsid w:val="00143488"/>
    <w:rsid w:val="001561DB"/>
    <w:rsid w:val="001601F5"/>
    <w:rsid w:val="00174A7C"/>
    <w:rsid w:val="00182458"/>
    <w:rsid w:val="001A4649"/>
    <w:rsid w:val="001B0C7C"/>
    <w:rsid w:val="001C3C29"/>
    <w:rsid w:val="001F4BA0"/>
    <w:rsid w:val="001F63F9"/>
    <w:rsid w:val="002253B2"/>
    <w:rsid w:val="002373C9"/>
    <w:rsid w:val="002410DA"/>
    <w:rsid w:val="00250EA6"/>
    <w:rsid w:val="00256526"/>
    <w:rsid w:val="00277697"/>
    <w:rsid w:val="00290CC8"/>
    <w:rsid w:val="002919F7"/>
    <w:rsid w:val="002A4539"/>
    <w:rsid w:val="002C68A8"/>
    <w:rsid w:val="002C73B3"/>
    <w:rsid w:val="002C743D"/>
    <w:rsid w:val="002D4BE8"/>
    <w:rsid w:val="002D5077"/>
    <w:rsid w:val="002D5B6E"/>
    <w:rsid w:val="002D5D5D"/>
    <w:rsid w:val="002F4B46"/>
    <w:rsid w:val="00306687"/>
    <w:rsid w:val="00317EDE"/>
    <w:rsid w:val="00326C5C"/>
    <w:rsid w:val="00333976"/>
    <w:rsid w:val="003403A9"/>
    <w:rsid w:val="00343BA4"/>
    <w:rsid w:val="00372543"/>
    <w:rsid w:val="00376139"/>
    <w:rsid w:val="0038547B"/>
    <w:rsid w:val="00387A7F"/>
    <w:rsid w:val="003960F3"/>
    <w:rsid w:val="003A65B9"/>
    <w:rsid w:val="003C407D"/>
    <w:rsid w:val="003E28ED"/>
    <w:rsid w:val="003F7D15"/>
    <w:rsid w:val="00405F60"/>
    <w:rsid w:val="00410100"/>
    <w:rsid w:val="00432D8E"/>
    <w:rsid w:val="004418AB"/>
    <w:rsid w:val="0044277C"/>
    <w:rsid w:val="00462DE0"/>
    <w:rsid w:val="0048291B"/>
    <w:rsid w:val="004949DD"/>
    <w:rsid w:val="004A1331"/>
    <w:rsid w:val="004A6CF1"/>
    <w:rsid w:val="004B471F"/>
    <w:rsid w:val="004B6AD4"/>
    <w:rsid w:val="00502522"/>
    <w:rsid w:val="00513813"/>
    <w:rsid w:val="00514F48"/>
    <w:rsid w:val="00521129"/>
    <w:rsid w:val="005331CD"/>
    <w:rsid w:val="0053729A"/>
    <w:rsid w:val="005533D1"/>
    <w:rsid w:val="005B110D"/>
    <w:rsid w:val="005C05CC"/>
    <w:rsid w:val="005D1DF7"/>
    <w:rsid w:val="005D704D"/>
    <w:rsid w:val="005E64BD"/>
    <w:rsid w:val="00641069"/>
    <w:rsid w:val="00641BF5"/>
    <w:rsid w:val="00653745"/>
    <w:rsid w:val="00655E8D"/>
    <w:rsid w:val="006707AC"/>
    <w:rsid w:val="006864E3"/>
    <w:rsid w:val="006A6472"/>
    <w:rsid w:val="006B3802"/>
    <w:rsid w:val="006C187C"/>
    <w:rsid w:val="006D1D63"/>
    <w:rsid w:val="006E42FE"/>
    <w:rsid w:val="00704C3D"/>
    <w:rsid w:val="00713DA2"/>
    <w:rsid w:val="00725CA0"/>
    <w:rsid w:val="00727B3A"/>
    <w:rsid w:val="007439A5"/>
    <w:rsid w:val="007442B1"/>
    <w:rsid w:val="00747FDC"/>
    <w:rsid w:val="00767B13"/>
    <w:rsid w:val="007741B2"/>
    <w:rsid w:val="00777CFF"/>
    <w:rsid w:val="00781855"/>
    <w:rsid w:val="007942A9"/>
    <w:rsid w:val="00795B07"/>
    <w:rsid w:val="007B5CAC"/>
    <w:rsid w:val="007B669B"/>
    <w:rsid w:val="007F4D71"/>
    <w:rsid w:val="00801725"/>
    <w:rsid w:val="00803DAE"/>
    <w:rsid w:val="008154C0"/>
    <w:rsid w:val="00830249"/>
    <w:rsid w:val="00832E90"/>
    <w:rsid w:val="00870668"/>
    <w:rsid w:val="00880D0F"/>
    <w:rsid w:val="0088157D"/>
    <w:rsid w:val="00883AB4"/>
    <w:rsid w:val="008A1698"/>
    <w:rsid w:val="008E680F"/>
    <w:rsid w:val="008F72CC"/>
    <w:rsid w:val="0093281E"/>
    <w:rsid w:val="00936D6B"/>
    <w:rsid w:val="00966690"/>
    <w:rsid w:val="00986654"/>
    <w:rsid w:val="0099157B"/>
    <w:rsid w:val="009A38EE"/>
    <w:rsid w:val="009E0ADE"/>
    <w:rsid w:val="00A11D78"/>
    <w:rsid w:val="00A15C65"/>
    <w:rsid w:val="00A16138"/>
    <w:rsid w:val="00A2268C"/>
    <w:rsid w:val="00A31D44"/>
    <w:rsid w:val="00A647F8"/>
    <w:rsid w:val="00A70004"/>
    <w:rsid w:val="00A764A5"/>
    <w:rsid w:val="00A765FE"/>
    <w:rsid w:val="00A85FB2"/>
    <w:rsid w:val="00AA2F66"/>
    <w:rsid w:val="00AA76A7"/>
    <w:rsid w:val="00AC2299"/>
    <w:rsid w:val="00AC4AE9"/>
    <w:rsid w:val="00AF72ED"/>
    <w:rsid w:val="00B17AEF"/>
    <w:rsid w:val="00B24390"/>
    <w:rsid w:val="00B31B1E"/>
    <w:rsid w:val="00B32093"/>
    <w:rsid w:val="00B44CF4"/>
    <w:rsid w:val="00B6461D"/>
    <w:rsid w:val="00B73AE4"/>
    <w:rsid w:val="00B85C4B"/>
    <w:rsid w:val="00B86ABA"/>
    <w:rsid w:val="00BA3CFF"/>
    <w:rsid w:val="00BB6A63"/>
    <w:rsid w:val="00BC4EE5"/>
    <w:rsid w:val="00BD166A"/>
    <w:rsid w:val="00BD204A"/>
    <w:rsid w:val="00BD32FB"/>
    <w:rsid w:val="00BF7A28"/>
    <w:rsid w:val="00C02756"/>
    <w:rsid w:val="00C23EEF"/>
    <w:rsid w:val="00C31B42"/>
    <w:rsid w:val="00C33B3F"/>
    <w:rsid w:val="00C532C9"/>
    <w:rsid w:val="00C55C9D"/>
    <w:rsid w:val="00C67EDF"/>
    <w:rsid w:val="00C70F52"/>
    <w:rsid w:val="00C726CE"/>
    <w:rsid w:val="00C75731"/>
    <w:rsid w:val="00C84DAD"/>
    <w:rsid w:val="00C9773A"/>
    <w:rsid w:val="00CB3685"/>
    <w:rsid w:val="00CC19B1"/>
    <w:rsid w:val="00CC680D"/>
    <w:rsid w:val="00CD3A0A"/>
    <w:rsid w:val="00D212C4"/>
    <w:rsid w:val="00D26AA2"/>
    <w:rsid w:val="00D33DEA"/>
    <w:rsid w:val="00D363E5"/>
    <w:rsid w:val="00D53868"/>
    <w:rsid w:val="00D60E56"/>
    <w:rsid w:val="00D651F6"/>
    <w:rsid w:val="00D75827"/>
    <w:rsid w:val="00D965CB"/>
    <w:rsid w:val="00DA276E"/>
    <w:rsid w:val="00DA3D4E"/>
    <w:rsid w:val="00DA4567"/>
    <w:rsid w:val="00DB4955"/>
    <w:rsid w:val="00DC35F1"/>
    <w:rsid w:val="00DC42F0"/>
    <w:rsid w:val="00DD1826"/>
    <w:rsid w:val="00DE66D3"/>
    <w:rsid w:val="00DF1183"/>
    <w:rsid w:val="00DF1A48"/>
    <w:rsid w:val="00DF6C6B"/>
    <w:rsid w:val="00E1395A"/>
    <w:rsid w:val="00E2460D"/>
    <w:rsid w:val="00E24B00"/>
    <w:rsid w:val="00E42B0B"/>
    <w:rsid w:val="00E5004F"/>
    <w:rsid w:val="00E64BA8"/>
    <w:rsid w:val="00E87259"/>
    <w:rsid w:val="00E975DE"/>
    <w:rsid w:val="00EA1016"/>
    <w:rsid w:val="00EA395C"/>
    <w:rsid w:val="00EC69F0"/>
    <w:rsid w:val="00EF507C"/>
    <w:rsid w:val="00F21180"/>
    <w:rsid w:val="00F351FC"/>
    <w:rsid w:val="00F56A95"/>
    <w:rsid w:val="00F63804"/>
    <w:rsid w:val="00F63EDD"/>
    <w:rsid w:val="00F8029C"/>
    <w:rsid w:val="00FA248A"/>
    <w:rsid w:val="00FB1E8D"/>
    <w:rsid w:val="00FD356C"/>
    <w:rsid w:val="00FD439F"/>
    <w:rsid w:val="00FF4A5E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D735E"/>
  <w15:docId w15:val="{FE8BA76E-E8A6-4DE0-9536-70F0CD4E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D356C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D356C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D356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725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