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5B77" w14:textId="6988BAD5" w:rsidR="006D34CE" w:rsidRPr="006D34CE" w:rsidRDefault="001C372C" w:rsidP="006D34CE">
      <w:pPr>
        <w:wordWrap w:val="0"/>
        <w:jc w:val="right"/>
        <w:rPr>
          <w:rFonts w:eastAsia="ＭＳ 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7C02E7" wp14:editId="3FA6396D">
                <wp:simplePos x="0" y="0"/>
                <wp:positionH relativeFrom="margin">
                  <wp:align>left</wp:align>
                </wp:positionH>
                <wp:positionV relativeFrom="paragraph">
                  <wp:posOffset>-140970</wp:posOffset>
                </wp:positionV>
                <wp:extent cx="403860" cy="336550"/>
                <wp:effectExtent l="0" t="0" r="0" b="6350"/>
                <wp:wrapNone/>
                <wp:docPr id="9732531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D9A41" w14:textId="77777777" w:rsidR="00760B32" w:rsidRPr="009C6B23" w:rsidRDefault="00C46625" w:rsidP="00800BF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C6B2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C02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11.1pt;width:31.8pt;height:26.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" stroked="f">
                <v:textbox inset="5.85pt,.7pt,5.85pt,.7pt">
                  <w:txbxContent>
                    <w:p w14:paraId="0B5D9A41" w14:textId="77777777" w:rsidR="00760B32" w:rsidRPr="009C6B23" w:rsidRDefault="00C46625" w:rsidP="00800BF6">
                      <w:pPr>
                        <w:rPr>
                          <w:sz w:val="40"/>
                          <w:szCs w:val="40"/>
                        </w:rPr>
                      </w:pPr>
                      <w:r w:rsidRPr="009C6B23">
                        <w:rPr>
                          <w:rFonts w:hint="eastAsia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BF6" w:rsidRPr="002834F3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 w:rsidR="00760B32" w:rsidRPr="002834F3">
        <w:rPr>
          <w:rFonts w:ascii="Times New Roman" w:eastAsia="ＭＳ Ｐゴシック" w:hAnsi="Times New Roman" w:hint="eastAsia"/>
          <w:kern w:val="0"/>
          <w:sz w:val="24"/>
        </w:rPr>
        <w:t xml:space="preserve">　</w:t>
      </w:r>
      <w:r w:rsidR="002834F3" w:rsidRPr="002834F3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2834F3" w:rsidRPr="006D34CE">
        <w:rPr>
          <w:rFonts w:ascii="Times New Roman" w:eastAsia="ＭＳ Ｐゴシック" w:hAnsi="Times New Roman" w:hint="eastAsia"/>
          <w:kern w:val="0"/>
          <w:sz w:val="22"/>
          <w:szCs w:val="22"/>
        </w:rPr>
        <w:t xml:space="preserve">　</w:t>
      </w:r>
      <w:r w:rsidR="006D34CE" w:rsidRPr="006D34CE">
        <w:rPr>
          <w:rFonts w:eastAsia="ＭＳ ゴシック"/>
          <w:sz w:val="22"/>
          <w:szCs w:val="22"/>
          <w:u w:val="single"/>
        </w:rPr>
        <w:t xml:space="preserve">          </w:t>
      </w:r>
      <w:r w:rsidR="006D34CE" w:rsidRPr="006D34CE">
        <w:rPr>
          <w:rFonts w:eastAsia="ＭＳ ゴシック"/>
          <w:sz w:val="22"/>
          <w:szCs w:val="22"/>
        </w:rPr>
        <w:t>No.</w:t>
      </w:r>
      <w:r w:rsidR="006D34CE" w:rsidRPr="006D34CE">
        <w:rPr>
          <w:rFonts w:eastAsia="ＭＳ ゴシック"/>
          <w:sz w:val="22"/>
          <w:szCs w:val="22"/>
          <w:u w:val="single"/>
        </w:rPr>
        <w:t xml:space="preserve">         </w:t>
      </w:r>
      <w:r w:rsidR="006D34CE" w:rsidRPr="006D34CE">
        <w:rPr>
          <w:rFonts w:eastAsia="ＭＳ ゴシック"/>
          <w:sz w:val="22"/>
          <w:szCs w:val="22"/>
        </w:rPr>
        <w:t xml:space="preserve"> </w:t>
      </w:r>
    </w:p>
    <w:p w14:paraId="58C0AEB5" w14:textId="3D747258" w:rsidR="006D34CE" w:rsidRPr="006D34CE" w:rsidRDefault="006D34CE" w:rsidP="006D34CE">
      <w:pPr>
        <w:wordWrap w:val="0"/>
        <w:ind w:firstLine="366"/>
        <w:jc w:val="right"/>
        <w:rPr>
          <w:rFonts w:eastAsia="ＭＳ ゴシック"/>
          <w:sz w:val="22"/>
          <w:szCs w:val="22"/>
        </w:rPr>
      </w:pPr>
      <w:r w:rsidRPr="006D34CE">
        <w:rPr>
          <w:rFonts w:eastAsia="ＭＳ ゴシック"/>
          <w:sz w:val="22"/>
          <w:szCs w:val="22"/>
        </w:rPr>
        <w:t xml:space="preserve">　　　　</w:t>
      </w:r>
      <w:r w:rsidRPr="006D34CE">
        <w:rPr>
          <w:rFonts w:eastAsia="ＭＳ ゴシック"/>
          <w:sz w:val="22"/>
          <w:szCs w:val="22"/>
        </w:rPr>
        <w:t xml:space="preserve">Date _____________ </w:t>
      </w:r>
    </w:p>
    <w:p w14:paraId="72FB44B8" w14:textId="37536233" w:rsidR="006D34CE" w:rsidRPr="006D34CE" w:rsidRDefault="006D34CE" w:rsidP="006D34CE">
      <w:pPr>
        <w:rPr>
          <w:rFonts w:eastAsia="ＭＳ ゴシック" w:cs="ＭＳ ゴシック"/>
          <w:kern w:val="0"/>
          <w:sz w:val="22"/>
          <w:szCs w:val="22"/>
        </w:rPr>
      </w:pPr>
      <w:r w:rsidRPr="006D34CE">
        <w:rPr>
          <w:rFonts w:eastAsia="ＭＳ ゴシック"/>
          <w:sz w:val="22"/>
          <w:szCs w:val="22"/>
          <w:u w:val="single"/>
        </w:rPr>
        <w:t xml:space="preserve">To: </w:t>
      </w:r>
      <w:r w:rsidR="008A7073">
        <w:rPr>
          <w:rFonts w:eastAsia="ＭＳ ゴシック" w:hint="eastAsia"/>
          <w:sz w:val="22"/>
          <w:szCs w:val="22"/>
          <w:u w:val="single"/>
        </w:rPr>
        <w:t>T</w:t>
      </w:r>
      <w:r w:rsidR="002449CF" w:rsidRPr="006D34CE">
        <w:rPr>
          <w:rFonts w:eastAsia="ＭＳ ゴシック"/>
          <w:sz w:val="22"/>
          <w:szCs w:val="22"/>
          <w:u w:val="single"/>
        </w:rPr>
        <w:t xml:space="preserve">he </w:t>
      </w:r>
      <w:r w:rsidRPr="006D34CE">
        <w:rPr>
          <w:rFonts w:eastAsia="ＭＳ ゴシック"/>
          <w:sz w:val="22"/>
          <w:szCs w:val="22"/>
          <w:u w:val="single"/>
        </w:rPr>
        <w:t xml:space="preserve">guardian of            </w:t>
      </w:r>
    </w:p>
    <w:p w14:paraId="2C88476C" w14:textId="77777777" w:rsidR="006D34CE" w:rsidRPr="006D34CE" w:rsidRDefault="006D34CE" w:rsidP="006D34CE">
      <w:pPr>
        <w:jc w:val="center"/>
        <w:rPr>
          <w:rFonts w:eastAsia="ＭＳ ゴシック"/>
          <w:sz w:val="22"/>
          <w:szCs w:val="22"/>
        </w:rPr>
      </w:pPr>
      <w:r w:rsidRPr="006D34CE">
        <w:rPr>
          <w:rFonts w:eastAsia="ＭＳ ゴシック"/>
          <w:sz w:val="22"/>
          <w:szCs w:val="22"/>
        </w:rPr>
        <w:t xml:space="preserve">    </w:t>
      </w:r>
      <w:r w:rsidRPr="006D34CE">
        <w:rPr>
          <w:rFonts w:eastAsia="ＭＳ ゴシック"/>
          <w:kern w:val="0"/>
          <w:sz w:val="22"/>
          <w:szCs w:val="22"/>
        </w:rPr>
        <w:t xml:space="preserve"> </w:t>
      </w:r>
      <w:r w:rsidRPr="006D34CE">
        <w:rPr>
          <w:rFonts w:eastAsia="ＭＳ ゴシック"/>
          <w:sz w:val="22"/>
          <w:szCs w:val="22"/>
        </w:rPr>
        <w:t xml:space="preserve">           </w:t>
      </w:r>
      <w:r w:rsidRPr="006D34CE">
        <w:rPr>
          <w:rFonts w:eastAsia="ＭＳ ゴシック"/>
          <w:kern w:val="0"/>
          <w:sz w:val="22"/>
          <w:szCs w:val="22"/>
        </w:rPr>
        <w:t xml:space="preserve"> </w:t>
      </w:r>
      <w:r w:rsidRPr="006D34CE">
        <w:rPr>
          <w:rFonts w:eastAsia="ＭＳ ゴシック"/>
          <w:sz w:val="22"/>
          <w:szCs w:val="22"/>
        </w:rPr>
        <w:t xml:space="preserve">   </w:t>
      </w:r>
      <w:r w:rsidRPr="006D34CE">
        <w:rPr>
          <w:rFonts w:eastAsia="ＭＳ ゴシック"/>
          <w:kern w:val="0"/>
          <w:sz w:val="22"/>
          <w:szCs w:val="22"/>
        </w:rPr>
        <w:t xml:space="preserve"> </w:t>
      </w:r>
    </w:p>
    <w:p w14:paraId="0328C863" w14:textId="3DD796FE" w:rsidR="006D34CE" w:rsidRPr="006D34CE" w:rsidRDefault="006D34CE" w:rsidP="006D34CE">
      <w:pPr>
        <w:tabs>
          <w:tab w:val="center" w:pos="4535"/>
          <w:tab w:val="left" w:pos="8106"/>
        </w:tabs>
        <w:rPr>
          <w:rFonts w:eastAsia="ＭＳ ゴシック"/>
          <w:sz w:val="22"/>
          <w:szCs w:val="22"/>
        </w:rPr>
      </w:pPr>
      <w:r w:rsidRPr="006D34CE">
        <w:rPr>
          <w:rFonts w:eastAsia="ＭＳ ゴシック"/>
          <w:sz w:val="22"/>
          <w:szCs w:val="22"/>
        </w:rPr>
        <w:tab/>
        <w:t xml:space="preserve">                          </w:t>
      </w:r>
      <w:r w:rsidRPr="006D34CE">
        <w:rPr>
          <w:rFonts w:eastAsia="ＭＳ ゴシック"/>
          <w:sz w:val="22"/>
          <w:szCs w:val="22"/>
        </w:rPr>
        <w:t xml:space="preserve">　　　　</w:t>
      </w:r>
      <w:r w:rsidRPr="006D34CE">
        <w:rPr>
          <w:rFonts w:eastAsia="ＭＳ Ｐゴシック"/>
          <w:sz w:val="22"/>
          <w:szCs w:val="22"/>
        </w:rPr>
        <w:t xml:space="preserve">　</w:t>
      </w:r>
      <w:r w:rsidRPr="006D34CE">
        <w:rPr>
          <w:rFonts w:eastAsia="ＭＳ ゴシック"/>
          <w:sz w:val="22"/>
          <w:szCs w:val="22"/>
          <w:u w:val="single"/>
        </w:rPr>
        <w:t>From:</w:t>
      </w:r>
      <w:r w:rsidR="008A7073">
        <w:rPr>
          <w:rFonts w:eastAsia="ＭＳ ゴシック" w:hint="eastAsia"/>
          <w:sz w:val="22"/>
          <w:szCs w:val="22"/>
          <w:u w:val="single"/>
        </w:rPr>
        <w:t xml:space="preserve"> </w:t>
      </w:r>
      <w:r w:rsidRPr="006D34CE">
        <w:rPr>
          <w:rFonts w:eastAsia="ＭＳ ゴシック"/>
          <w:sz w:val="22"/>
          <w:szCs w:val="22"/>
          <w:u w:val="single"/>
        </w:rPr>
        <w:t xml:space="preserve">Director of          </w:t>
      </w:r>
      <w:r w:rsidR="00D018DC">
        <w:rPr>
          <w:rFonts w:eastAsia="ＭＳ ゴシック" w:hint="eastAsia"/>
          <w:sz w:val="22"/>
          <w:szCs w:val="22"/>
          <w:u w:val="single"/>
        </w:rPr>
        <w:t xml:space="preserve">Public </w:t>
      </w:r>
      <w:r w:rsidRPr="006D34CE">
        <w:rPr>
          <w:rFonts w:eastAsia="ＭＳ ゴシック"/>
          <w:sz w:val="22"/>
          <w:szCs w:val="22"/>
          <w:u w:val="single"/>
        </w:rPr>
        <w:t>Health Center</w:t>
      </w:r>
    </w:p>
    <w:p w14:paraId="4E9C42C0" w14:textId="77777777" w:rsidR="006D34CE" w:rsidRPr="002615F8" w:rsidRDefault="006D34CE" w:rsidP="006D34CE">
      <w:pPr>
        <w:tabs>
          <w:tab w:val="center" w:pos="4535"/>
          <w:tab w:val="left" w:pos="8106"/>
        </w:tabs>
        <w:rPr>
          <w:rFonts w:eastAsia="ＭＳ ゴシック"/>
          <w:sz w:val="20"/>
        </w:rPr>
      </w:pPr>
    </w:p>
    <w:p w14:paraId="5BB98FD9" w14:textId="77777777" w:rsidR="006D34CE" w:rsidRPr="002615F8" w:rsidRDefault="006D34CE" w:rsidP="006D34CE">
      <w:pPr>
        <w:jc w:val="center"/>
        <w:rPr>
          <w:rFonts w:eastAsia="ＭＳ ゴシック"/>
          <w:sz w:val="24"/>
          <w:szCs w:val="36"/>
        </w:rPr>
      </w:pPr>
      <w:r w:rsidRPr="002615F8">
        <w:rPr>
          <w:rFonts w:eastAsia="ＭＳ ゴシック"/>
          <w:sz w:val="24"/>
          <w:szCs w:val="36"/>
        </w:rPr>
        <w:t>Notice of Work Restrictions, etc.</w:t>
      </w:r>
    </w:p>
    <w:p w14:paraId="78D06F57" w14:textId="77777777" w:rsidR="006D34CE" w:rsidRPr="002615F8" w:rsidRDefault="006D34CE" w:rsidP="006D34CE">
      <w:pPr>
        <w:jc w:val="left"/>
        <w:rPr>
          <w:rFonts w:eastAsia="ＭＳ ゴシック"/>
          <w:sz w:val="24"/>
        </w:rPr>
      </w:pPr>
    </w:p>
    <w:p w14:paraId="2D90AF43" w14:textId="12C86FFC" w:rsidR="006D34CE" w:rsidRPr="002615F8" w:rsidRDefault="00E90599" w:rsidP="006D34CE">
      <w:pPr>
        <w:ind w:firstLineChars="102" w:firstLine="187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It has been found</w:t>
      </w:r>
      <w:r w:rsidR="006D34CE">
        <w:rPr>
          <w:rFonts w:eastAsia="ＭＳ ゴシック"/>
          <w:sz w:val="20"/>
        </w:rPr>
        <w:t xml:space="preserve"> that your child is infected with tuberculosis as stipulated in Article 6 of the Act on the Prevention of Infectious Diseases and Medical Care for Patients with Infectious Diseases (hereinafter referred to as the “Act”). </w:t>
      </w:r>
    </w:p>
    <w:p w14:paraId="5DF0759F" w14:textId="22A05850" w:rsidR="006D34CE" w:rsidRPr="006D34CE" w:rsidRDefault="006D34CE" w:rsidP="006D34CE">
      <w:pPr>
        <w:ind w:firstLineChars="102" w:firstLine="187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Therefore, please visit a medical institution and be aware of the following points, as there are restrictions in place to prevent the spread of infectious diseases based on the provisions of Article 18, Paragraph 2 of the Act.</w:t>
      </w:r>
      <w:r w:rsidRPr="002615F8">
        <w:rPr>
          <w:rFonts w:eastAsia="ＭＳ ゴシック"/>
          <w:sz w:val="20"/>
          <w:szCs w:val="20"/>
        </w:rPr>
        <w:t xml:space="preserve"> </w:t>
      </w:r>
    </w:p>
    <w:p w14:paraId="23C680C8" w14:textId="46920E05" w:rsidR="00800BF6" w:rsidRPr="006D34CE" w:rsidRDefault="00800BF6" w:rsidP="006D34CE">
      <w:pPr>
        <w:ind w:firstLineChars="300" w:firstLine="549"/>
        <w:rPr>
          <w:rFonts w:eastAsia="ＭＳ ゴシック"/>
          <w:sz w:val="20"/>
          <w:szCs w:val="20"/>
        </w:rPr>
      </w:pPr>
      <w:r w:rsidRPr="006D34CE">
        <w:rPr>
          <w:rFonts w:eastAsia="ＭＳ ゴシック"/>
          <w:sz w:val="20"/>
          <w:szCs w:val="20"/>
        </w:rPr>
        <w:t xml:space="preserve">　　　　　　　　　　　　　　　　　　　　</w:t>
      </w:r>
    </w:p>
    <w:p w14:paraId="11473DAB" w14:textId="75472A85" w:rsidR="00800BF6" w:rsidRPr="006D34CE" w:rsidRDefault="006D34CE" w:rsidP="006D34CE">
      <w:pPr>
        <w:numPr>
          <w:ilvl w:val="0"/>
          <w:numId w:val="5"/>
        </w:numPr>
        <w:rPr>
          <w:rFonts w:eastAsia="ＭＳ ゴシック"/>
          <w:sz w:val="20"/>
          <w:szCs w:val="20"/>
        </w:rPr>
      </w:pPr>
      <w:r w:rsidRPr="006D34CE">
        <w:rPr>
          <w:rFonts w:eastAsia="ＭＳ ゴシック"/>
          <w:sz w:val="20"/>
          <w:szCs w:val="20"/>
        </w:rPr>
        <w:t>Medical condition</w:t>
      </w:r>
    </w:p>
    <w:tbl>
      <w:tblPr>
        <w:tblpPr w:leftFromText="142" w:rightFromText="142" w:vertAnchor="text" w:horzAnchor="margin" w:tblpY="126"/>
        <w:tblOverlap w:val="never"/>
        <w:tblW w:w="0" w:type="auto"/>
        <w:tblLook w:val="01E0" w:firstRow="1" w:lastRow="1" w:firstColumn="1" w:lastColumn="1" w:noHBand="0" w:noVBand="0"/>
      </w:tblPr>
      <w:tblGrid>
        <w:gridCol w:w="325"/>
        <w:gridCol w:w="8745"/>
      </w:tblGrid>
      <w:tr w:rsidR="006D34CE" w:rsidRPr="006D34CE" w14:paraId="5D845A7A" w14:textId="77777777" w:rsidTr="00BE230E">
        <w:tc>
          <w:tcPr>
            <w:tcW w:w="328" w:type="dxa"/>
          </w:tcPr>
          <w:p w14:paraId="751587C2" w14:textId="77777777" w:rsidR="006D34CE" w:rsidRPr="006D34CE" w:rsidRDefault="006D34CE" w:rsidP="006D34CE">
            <w:pPr>
              <w:rPr>
                <w:rFonts w:eastAsia="ＭＳ ゴシック"/>
                <w:sz w:val="24"/>
              </w:rPr>
            </w:pPr>
          </w:p>
        </w:tc>
        <w:tc>
          <w:tcPr>
            <w:tcW w:w="8958" w:type="dxa"/>
          </w:tcPr>
          <w:p w14:paraId="5E57DE81" w14:textId="4BC35815" w:rsidR="006D34CE" w:rsidRPr="006D34CE" w:rsidRDefault="001C372C" w:rsidP="006D34CE">
            <w:pPr>
              <w:numPr>
                <w:ilvl w:val="0"/>
                <w:numId w:val="2"/>
              </w:numPr>
              <w:adjustRightInd w:val="0"/>
              <w:ind w:left="437" w:hanging="437"/>
              <w:rPr>
                <w:rFonts w:eastAsia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0C92C4F4" wp14:editId="1FCE6347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156844</wp:posOffset>
                      </wp:positionV>
                      <wp:extent cx="3636645" cy="0"/>
                      <wp:effectExtent l="0" t="0" r="0" b="0"/>
                      <wp:wrapNone/>
                      <wp:docPr id="119116086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36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DE0E1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5pt,12.35pt" to="381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  <w:r w:rsidR="006D34CE" w:rsidRPr="006D34CE">
              <w:rPr>
                <w:rFonts w:eastAsia="ＭＳ ゴシック"/>
                <w:sz w:val="20"/>
                <w:szCs w:val="20"/>
              </w:rPr>
              <w:t>Symptoms</w:t>
            </w:r>
          </w:p>
          <w:p w14:paraId="6BFFF37F" w14:textId="77777777" w:rsidR="006D34CE" w:rsidRPr="006D34CE" w:rsidRDefault="006D34CE" w:rsidP="006D34CE">
            <w:pPr>
              <w:ind w:firstLineChars="700" w:firstLine="1281"/>
              <w:jc w:val="left"/>
              <w:rPr>
                <w:rFonts w:eastAsia="ＭＳ ゴシック"/>
                <w:sz w:val="20"/>
                <w:szCs w:val="20"/>
              </w:rPr>
            </w:pPr>
            <w:r w:rsidRPr="006D34CE">
              <w:rPr>
                <w:rFonts w:eastAsia="ＭＳ ゴシック"/>
                <w:noProof/>
                <w:sz w:val="20"/>
                <w:szCs w:val="20"/>
                <w:lang w:bidi="ne-NP"/>
              </w:rPr>
              <w:t>Cough, sputum/phlegm, fever, chest pain, difficulty breathing, other (        ), none</w:t>
            </w:r>
          </w:p>
          <w:p w14:paraId="3278C0AC" w14:textId="552D39E9" w:rsidR="006D34CE" w:rsidRPr="006D34CE" w:rsidRDefault="006D34CE" w:rsidP="006D34CE">
            <w:pPr>
              <w:numPr>
                <w:ilvl w:val="0"/>
                <w:numId w:val="2"/>
              </w:numPr>
              <w:rPr>
                <w:rFonts w:eastAsia="ＭＳ ゴシック"/>
                <w:sz w:val="24"/>
              </w:rPr>
            </w:pPr>
            <w:r w:rsidRPr="006D34CE">
              <w:rPr>
                <w:rFonts w:eastAsia="ＭＳ ゴシック"/>
                <w:sz w:val="20"/>
                <w:szCs w:val="20"/>
              </w:rPr>
              <w:t>Method of diagnosis</w:t>
            </w:r>
            <w:r w:rsidRPr="006D34CE">
              <w:rPr>
                <w:rFonts w:eastAsia="ＭＳ ゴシック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6D34CE" w:rsidRPr="006D34CE" w14:paraId="3306B8AE" w14:textId="77777777" w:rsidTr="00BE230E">
        <w:tc>
          <w:tcPr>
            <w:tcW w:w="328" w:type="dxa"/>
          </w:tcPr>
          <w:p w14:paraId="398FEBEA" w14:textId="77777777" w:rsidR="006D34CE" w:rsidRPr="006D34CE" w:rsidRDefault="006D34CE" w:rsidP="006D34CE">
            <w:pPr>
              <w:rPr>
                <w:rFonts w:eastAsia="ＭＳ ゴシック"/>
                <w:sz w:val="24"/>
              </w:rPr>
            </w:pPr>
          </w:p>
        </w:tc>
        <w:tc>
          <w:tcPr>
            <w:tcW w:w="8958" w:type="dxa"/>
          </w:tcPr>
          <w:p w14:paraId="21210E7A" w14:textId="484B5E5D" w:rsidR="006D34CE" w:rsidRPr="006D34CE" w:rsidRDefault="001C372C" w:rsidP="006D34CE">
            <w:pPr>
              <w:numPr>
                <w:ilvl w:val="0"/>
                <w:numId w:val="2"/>
              </w:numPr>
              <w:ind w:rightChars="-651" w:right="-1256"/>
              <w:rPr>
                <w:rFonts w:eastAsia="ＭＳ ゴシック"/>
                <w:noProof/>
                <w:sz w:val="20"/>
                <w:szCs w:val="20"/>
                <w:lang w:bidi="ne-N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2B4D2F5" wp14:editId="6D9355B1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7619</wp:posOffset>
                      </wp:positionV>
                      <wp:extent cx="2328545" cy="0"/>
                      <wp:effectExtent l="0" t="0" r="0" b="0"/>
                      <wp:wrapNone/>
                      <wp:docPr id="1680212979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B34D8A"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6D34CE" w:rsidRPr="006D34CE">
              <w:rPr>
                <w:rFonts w:eastAsia="ＭＳ ゴシック"/>
                <w:sz w:val="20"/>
                <w:szCs w:val="20"/>
              </w:rPr>
              <w:t>Date of initial medical consultation</w:t>
            </w:r>
            <w:r w:rsidR="006D34CE" w:rsidRPr="006D34CE">
              <w:rPr>
                <w:rFonts w:eastAsia="ＭＳ ゴシック"/>
                <w:sz w:val="20"/>
                <w:szCs w:val="20"/>
              </w:rPr>
              <w:t xml:space="preserve">　　　　　　　　　　　　　　　　　　　</w:t>
            </w:r>
            <w:r w:rsidR="006D34CE" w:rsidRPr="006D34CE">
              <w:rPr>
                <w:rFonts w:eastAsia="ＭＳ ゴシック"/>
                <w:sz w:val="20"/>
                <w:szCs w:val="20"/>
              </w:rPr>
              <w:t xml:space="preserve"> </w:t>
            </w:r>
            <w:r w:rsidR="006D34CE" w:rsidRPr="006D34CE">
              <w:rPr>
                <w:rFonts w:eastAsia="ＭＳ ゴシック"/>
                <w:sz w:val="20"/>
                <w:szCs w:val="20"/>
              </w:rPr>
              <w:t xml:space="preserve">　　　　　　　　　　　　　</w:t>
            </w:r>
          </w:p>
          <w:p w14:paraId="5C2C8567" w14:textId="698060D6" w:rsidR="006D34CE" w:rsidRPr="006D34CE" w:rsidRDefault="001C372C" w:rsidP="006D34CE">
            <w:pPr>
              <w:numPr>
                <w:ilvl w:val="0"/>
                <w:numId w:val="2"/>
              </w:numPr>
              <w:rPr>
                <w:rFonts w:eastAsia="ＭＳ ゴシック"/>
                <w:noProof/>
                <w:sz w:val="24"/>
                <w:lang w:bidi="ne-N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CD5AFF" wp14:editId="3DCC8112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0" t="0" r="11430" b="15875"/>
                      <wp:wrapNone/>
                      <wp:docPr id="147884373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DF5BC" id="Straight Connector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8B41A1C" wp14:editId="24DEA4D7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7619</wp:posOffset>
                      </wp:positionV>
                      <wp:extent cx="2328545" cy="0"/>
                      <wp:effectExtent l="0" t="0" r="0" b="0"/>
                      <wp:wrapNone/>
                      <wp:docPr id="61345893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6C440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6D34CE" w:rsidRPr="006D34CE">
              <w:rPr>
                <w:rFonts w:eastAsia="ＭＳ ゴシック"/>
                <w:sz w:val="20"/>
                <w:szCs w:val="20"/>
              </w:rPr>
              <w:t>Date of diagnosis</w:t>
            </w:r>
            <w:r w:rsidR="006D34CE" w:rsidRPr="006D34CE">
              <w:rPr>
                <w:rFonts w:eastAsia="ＭＳ ゴシック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0AD0544F" w14:textId="219E37AD" w:rsidR="00800BF6" w:rsidRPr="006D34CE" w:rsidRDefault="006D34CE" w:rsidP="00800BF6">
      <w:pPr>
        <w:rPr>
          <w:rFonts w:eastAsia="ＭＳ ゴシック"/>
          <w:sz w:val="20"/>
          <w:szCs w:val="20"/>
        </w:rPr>
      </w:pPr>
      <w:r w:rsidRPr="006D34CE">
        <w:rPr>
          <w:rFonts w:eastAsia="ＭＳ ゴシック"/>
          <w:sz w:val="20"/>
          <w:szCs w:val="20"/>
        </w:rPr>
        <w:t xml:space="preserve">2. </w:t>
      </w:r>
      <w:r>
        <w:rPr>
          <w:rFonts w:eastAsia="ＭＳ ゴシック"/>
          <w:sz w:val="20"/>
          <w:szCs w:val="20"/>
        </w:rPr>
        <w:t xml:space="preserve"> </w:t>
      </w:r>
      <w:r w:rsidRPr="006D34CE">
        <w:rPr>
          <w:rFonts w:eastAsia="ＭＳ ゴシック"/>
          <w:sz w:val="20"/>
          <w:szCs w:val="20"/>
        </w:rPr>
        <w:t>Details of restriction</w:t>
      </w:r>
      <w:r w:rsidR="006D5207">
        <w:rPr>
          <w:rFonts w:eastAsia="ＭＳ ゴシック" w:hint="eastAsia"/>
          <w:sz w:val="20"/>
          <w:szCs w:val="20"/>
        </w:rPr>
        <w:t>s</w:t>
      </w:r>
    </w:p>
    <w:p w14:paraId="753F0136" w14:textId="726CC9D5" w:rsidR="00800BF6" w:rsidRPr="006D34CE" w:rsidRDefault="00800BF6" w:rsidP="006D34CE">
      <w:pPr>
        <w:ind w:left="565" w:hangingChars="309" w:hanging="565"/>
        <w:rPr>
          <w:rFonts w:eastAsia="ＭＳ ゴシック"/>
          <w:sz w:val="20"/>
          <w:szCs w:val="20"/>
        </w:rPr>
      </w:pPr>
      <w:r w:rsidRPr="006D34CE">
        <w:rPr>
          <w:rFonts w:eastAsia="ＭＳ ゴシック"/>
          <w:sz w:val="20"/>
          <w:szCs w:val="20"/>
        </w:rPr>
        <w:t xml:space="preserve">　</w:t>
      </w:r>
      <w:r w:rsidRPr="006D34CE">
        <w:rPr>
          <w:rFonts w:eastAsia="ＭＳ ゴシック"/>
          <w:sz w:val="20"/>
          <w:szCs w:val="20"/>
        </w:rPr>
        <w:t xml:space="preserve">(1) </w:t>
      </w:r>
      <w:r w:rsidR="006D34CE">
        <w:rPr>
          <w:rFonts w:eastAsia="ＭＳ ゴシック"/>
          <w:sz w:val="20"/>
          <w:szCs w:val="20"/>
        </w:rPr>
        <w:t xml:space="preserve"> </w:t>
      </w:r>
      <w:r w:rsidR="006D34CE" w:rsidRPr="006D34CE">
        <w:rPr>
          <w:rFonts w:eastAsia="ＭＳ ゴシック"/>
          <w:sz w:val="20"/>
          <w:szCs w:val="20"/>
        </w:rPr>
        <w:t>Please note that your child cannot work in customer service or other jobs that involve contact with many people.</w:t>
      </w:r>
    </w:p>
    <w:p w14:paraId="60CB5832" w14:textId="69244542" w:rsidR="00C46625" w:rsidRPr="006D34CE" w:rsidRDefault="00800BF6" w:rsidP="006D34CE">
      <w:pPr>
        <w:ind w:left="565" w:hangingChars="309" w:hanging="565"/>
        <w:rPr>
          <w:rFonts w:eastAsia="ＭＳ ゴシック"/>
          <w:sz w:val="20"/>
          <w:szCs w:val="20"/>
        </w:rPr>
      </w:pPr>
      <w:r w:rsidRPr="006D34CE">
        <w:rPr>
          <w:rFonts w:eastAsia="ＭＳ ゴシック"/>
          <w:sz w:val="20"/>
          <w:szCs w:val="20"/>
        </w:rPr>
        <w:t xml:space="preserve">　</w:t>
      </w:r>
      <w:r w:rsidRPr="006D34CE">
        <w:rPr>
          <w:rFonts w:eastAsia="ＭＳ ゴシック"/>
          <w:sz w:val="20"/>
          <w:szCs w:val="20"/>
        </w:rPr>
        <w:t xml:space="preserve">(2) </w:t>
      </w:r>
      <w:r w:rsidR="006D34CE">
        <w:rPr>
          <w:rFonts w:eastAsia="ＭＳ ゴシック"/>
          <w:sz w:val="20"/>
          <w:szCs w:val="20"/>
        </w:rPr>
        <w:t xml:space="preserve"> </w:t>
      </w:r>
      <w:r w:rsidR="006D34CE" w:rsidRPr="006D34CE">
        <w:rPr>
          <w:rFonts w:eastAsia="ＭＳ ゴシック"/>
          <w:sz w:val="20"/>
          <w:szCs w:val="20"/>
        </w:rPr>
        <w:t>The period of restriction</w:t>
      </w:r>
      <w:r w:rsidR="008A2B11">
        <w:rPr>
          <w:rFonts w:eastAsia="ＭＳ ゴシック" w:hint="eastAsia"/>
          <w:sz w:val="20"/>
          <w:szCs w:val="20"/>
        </w:rPr>
        <w:t>s</w:t>
      </w:r>
      <w:r w:rsidR="006D34CE" w:rsidRPr="006D34CE">
        <w:rPr>
          <w:rFonts w:eastAsia="ＭＳ ゴシック"/>
          <w:sz w:val="20"/>
          <w:szCs w:val="20"/>
        </w:rPr>
        <w:t xml:space="preserve"> is until the child is no longer carrying the pathogen or the symptoms disappear.</w:t>
      </w:r>
    </w:p>
    <w:p w14:paraId="74035745" w14:textId="4FB566DC" w:rsidR="00800BF6" w:rsidRPr="006D34CE" w:rsidRDefault="006D34CE" w:rsidP="00800BF6">
      <w:pPr>
        <w:rPr>
          <w:rFonts w:eastAsia="ＭＳ ゴシック"/>
          <w:sz w:val="20"/>
          <w:szCs w:val="20"/>
        </w:rPr>
      </w:pPr>
      <w:r w:rsidRPr="006D34CE">
        <w:rPr>
          <w:rFonts w:eastAsia="ＭＳ ゴシック"/>
          <w:sz w:val="20"/>
          <w:szCs w:val="20"/>
        </w:rPr>
        <w:t xml:space="preserve">3. </w:t>
      </w:r>
      <w:r>
        <w:rPr>
          <w:rFonts w:eastAsia="ＭＳ ゴシック"/>
          <w:sz w:val="20"/>
          <w:szCs w:val="20"/>
        </w:rPr>
        <w:t xml:space="preserve"> </w:t>
      </w:r>
      <w:r w:rsidRPr="006D34CE">
        <w:rPr>
          <w:rFonts w:eastAsia="ＭＳ ゴシック"/>
          <w:sz w:val="20"/>
          <w:szCs w:val="20"/>
        </w:rPr>
        <w:t>Others</w:t>
      </w:r>
    </w:p>
    <w:p w14:paraId="3F37DB7E" w14:textId="4BA1D175" w:rsidR="00800BF6" w:rsidRDefault="006D34CE" w:rsidP="006D34CE">
      <w:pPr>
        <w:ind w:leftChars="94" w:left="563" w:hangingChars="209" w:hanging="382"/>
        <w:rPr>
          <w:rFonts w:eastAsia="ＭＳ ゴシック"/>
          <w:sz w:val="20"/>
          <w:szCs w:val="20"/>
        </w:rPr>
      </w:pPr>
      <w:r w:rsidRPr="006D34CE">
        <w:rPr>
          <w:rFonts w:eastAsia="ＭＳ ゴシック"/>
          <w:sz w:val="20"/>
          <w:szCs w:val="20"/>
        </w:rPr>
        <w:t xml:space="preserve">(1) </w:t>
      </w:r>
      <w:r>
        <w:rPr>
          <w:rFonts w:eastAsia="ＭＳ ゴシック"/>
          <w:sz w:val="20"/>
          <w:szCs w:val="20"/>
        </w:rPr>
        <w:t xml:space="preserve"> </w:t>
      </w:r>
      <w:r w:rsidRPr="006D34CE">
        <w:rPr>
          <w:rFonts w:eastAsia="ＭＳ ゴシック"/>
          <w:sz w:val="20"/>
          <w:szCs w:val="20"/>
        </w:rPr>
        <w:t xml:space="preserve">When the symptoms of the infectious disease have disappeared, please contact the </w:t>
      </w:r>
      <w:r w:rsidR="008B69DB">
        <w:rPr>
          <w:rFonts w:eastAsia="ＭＳ ゴシック" w:hint="eastAsia"/>
          <w:sz w:val="20"/>
          <w:szCs w:val="20"/>
        </w:rPr>
        <w:t>P</w:t>
      </w:r>
      <w:r w:rsidR="008B69DB" w:rsidRPr="006D34CE">
        <w:rPr>
          <w:rFonts w:eastAsia="ＭＳ ゴシック"/>
          <w:sz w:val="20"/>
          <w:szCs w:val="20"/>
        </w:rPr>
        <w:t xml:space="preserve">ublic </w:t>
      </w:r>
      <w:r w:rsidR="008B69DB">
        <w:rPr>
          <w:rFonts w:eastAsia="ＭＳ ゴシック" w:hint="eastAsia"/>
          <w:sz w:val="20"/>
          <w:szCs w:val="20"/>
        </w:rPr>
        <w:t>H</w:t>
      </w:r>
      <w:r w:rsidR="008B69DB" w:rsidRPr="006D34CE">
        <w:rPr>
          <w:rFonts w:eastAsia="ＭＳ ゴシック"/>
          <w:sz w:val="20"/>
          <w:szCs w:val="20"/>
        </w:rPr>
        <w:t xml:space="preserve">ealth </w:t>
      </w:r>
      <w:r w:rsidR="008B69DB">
        <w:rPr>
          <w:rFonts w:eastAsia="ＭＳ ゴシック" w:hint="eastAsia"/>
          <w:sz w:val="20"/>
          <w:szCs w:val="20"/>
        </w:rPr>
        <w:t>C</w:t>
      </w:r>
      <w:r w:rsidR="008B69DB" w:rsidRPr="006D34CE">
        <w:rPr>
          <w:rFonts w:eastAsia="ＭＳ ゴシック"/>
          <w:sz w:val="20"/>
          <w:szCs w:val="20"/>
        </w:rPr>
        <w:t>enter</w:t>
      </w:r>
      <w:r w:rsidRPr="006D34CE">
        <w:rPr>
          <w:rFonts w:eastAsia="ＭＳ ゴシック"/>
          <w:sz w:val="20"/>
          <w:szCs w:val="20"/>
        </w:rPr>
        <w:t xml:space="preserve">. </w:t>
      </w:r>
    </w:p>
    <w:p w14:paraId="06C6D329" w14:textId="67B2A0C5" w:rsidR="006D34CE" w:rsidRDefault="006D34CE" w:rsidP="006D34CE">
      <w:pPr>
        <w:ind w:leftChars="94" w:left="563" w:hangingChars="209" w:hanging="382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(2)  Any violation of the provisions of Article 18, Paragraph 2 of the Act shall be punished with a fine of up to 500,000 yen pursuant to the provisions of Article 77, Paragraph 4 of the Act.</w:t>
      </w:r>
    </w:p>
    <w:p w14:paraId="5260F9A2" w14:textId="396F97B6" w:rsidR="006D34CE" w:rsidRDefault="006D34CE" w:rsidP="006D34CE">
      <w:pPr>
        <w:ind w:leftChars="94" w:left="563" w:hangingChars="209" w:hanging="382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 xml:space="preserve">(3)  Pursuant to the provisions of Article 18, Paragraph3 of the Act, you may request the director of the </w:t>
      </w:r>
      <w:r w:rsidR="008B69DB">
        <w:rPr>
          <w:rFonts w:eastAsia="ＭＳ ゴシック" w:hint="eastAsia"/>
          <w:sz w:val="20"/>
          <w:szCs w:val="20"/>
        </w:rPr>
        <w:t>P</w:t>
      </w:r>
      <w:r w:rsidR="008B69DB">
        <w:rPr>
          <w:rFonts w:eastAsia="ＭＳ ゴシック"/>
          <w:sz w:val="20"/>
          <w:szCs w:val="20"/>
        </w:rPr>
        <w:t xml:space="preserve">ublic </w:t>
      </w:r>
      <w:r w:rsidR="008B69DB">
        <w:rPr>
          <w:rFonts w:eastAsia="ＭＳ ゴシック" w:hint="eastAsia"/>
          <w:sz w:val="20"/>
          <w:szCs w:val="20"/>
        </w:rPr>
        <w:t>H</w:t>
      </w:r>
      <w:r w:rsidR="008B69DB">
        <w:rPr>
          <w:rFonts w:eastAsia="ＭＳ ゴシック"/>
          <w:sz w:val="20"/>
          <w:szCs w:val="20"/>
        </w:rPr>
        <w:t xml:space="preserve">ealth </w:t>
      </w:r>
      <w:r w:rsidR="008B69DB">
        <w:rPr>
          <w:rFonts w:eastAsia="ＭＳ ゴシック" w:hint="eastAsia"/>
          <w:sz w:val="20"/>
          <w:szCs w:val="20"/>
        </w:rPr>
        <w:t>C</w:t>
      </w:r>
      <w:r w:rsidR="008B69DB">
        <w:rPr>
          <w:rFonts w:eastAsia="ＭＳ ゴシック"/>
          <w:sz w:val="20"/>
          <w:szCs w:val="20"/>
        </w:rPr>
        <w:t xml:space="preserve">enter </w:t>
      </w:r>
      <w:r>
        <w:rPr>
          <w:rFonts w:eastAsia="ＭＳ ゴシック"/>
          <w:sz w:val="20"/>
          <w:szCs w:val="20"/>
        </w:rPr>
        <w:t xml:space="preserve">to confirm that you are no longer subject to </w:t>
      </w:r>
      <w:r w:rsidR="002368BD">
        <w:rPr>
          <w:rFonts w:eastAsia="ＭＳ ゴシック" w:hint="eastAsia"/>
          <w:sz w:val="20"/>
          <w:szCs w:val="20"/>
        </w:rPr>
        <w:t>these</w:t>
      </w:r>
      <w:r w:rsidR="002368BD">
        <w:rPr>
          <w:rFonts w:eastAsia="ＭＳ ゴシック"/>
          <w:sz w:val="20"/>
          <w:szCs w:val="20"/>
        </w:rPr>
        <w:t xml:space="preserve"> </w:t>
      </w:r>
      <w:r>
        <w:rPr>
          <w:rFonts w:eastAsia="ＭＳ ゴシック"/>
          <w:sz w:val="20"/>
          <w:szCs w:val="20"/>
        </w:rPr>
        <w:t>restriction</w:t>
      </w:r>
      <w:r w:rsidR="002368BD">
        <w:rPr>
          <w:rFonts w:eastAsia="ＭＳ ゴシック" w:hint="eastAsia"/>
          <w:sz w:val="20"/>
          <w:szCs w:val="20"/>
        </w:rPr>
        <w:t>s</w:t>
      </w:r>
      <w:r>
        <w:rPr>
          <w:rFonts w:eastAsia="ＭＳ ゴシック"/>
          <w:sz w:val="20"/>
          <w:szCs w:val="20"/>
        </w:rPr>
        <w:t>.</w:t>
      </w:r>
    </w:p>
    <w:p w14:paraId="4B8D283F" w14:textId="73C8D319" w:rsidR="006D34CE" w:rsidRDefault="006D34CE" w:rsidP="006D34CE">
      <w:pPr>
        <w:ind w:leftChars="94" w:left="563" w:hangingChars="209" w:hanging="382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(4)</w:t>
      </w:r>
      <w:r w:rsidRPr="006D34CE">
        <w:rPr>
          <w:rFonts w:eastAsia="ＭＳ ゴシック"/>
          <w:sz w:val="20"/>
          <w:szCs w:val="20"/>
        </w:rPr>
        <w:t xml:space="preserve"> </w:t>
      </w:r>
      <w:r>
        <w:rPr>
          <w:rFonts w:eastAsia="ＭＳ ゴシック"/>
          <w:sz w:val="20"/>
          <w:szCs w:val="20"/>
        </w:rPr>
        <w:t xml:space="preserve"> </w:t>
      </w:r>
      <w:r w:rsidRPr="00822D39">
        <w:rPr>
          <w:rFonts w:eastAsia="ＭＳ ゴシック"/>
          <w:sz w:val="20"/>
          <w:szCs w:val="20"/>
        </w:rPr>
        <w:t xml:space="preserve">If you are dissatisfied with this disposition, you may file a request for review with the </w:t>
      </w:r>
      <w:r w:rsidRPr="00C731BB">
        <w:rPr>
          <w:rFonts w:eastAsia="ＭＳ ゴシック"/>
          <w:sz w:val="20"/>
          <w:szCs w:val="20"/>
          <w:u w:val="single"/>
        </w:rPr>
        <w:t xml:space="preserve">(prefectural) </w:t>
      </w:r>
      <w:r w:rsidRPr="00822D39">
        <w:rPr>
          <w:rFonts w:eastAsia="ＭＳ ゴシック"/>
          <w:sz w:val="20"/>
          <w:szCs w:val="20"/>
        </w:rPr>
        <w:t>governor within 3 months from the day following that</w:t>
      </w:r>
      <w:r w:rsidRPr="00822D39">
        <w:rPr>
          <w:rFonts w:eastAsia="ＭＳ ゴシック" w:hint="eastAsia"/>
          <w:sz w:val="20"/>
          <w:szCs w:val="20"/>
        </w:rPr>
        <w:t xml:space="preserve"> </w:t>
      </w:r>
      <w:r w:rsidRPr="00822D39">
        <w:rPr>
          <w:rFonts w:eastAsia="ＭＳ ゴシック"/>
          <w:sz w:val="20"/>
          <w:szCs w:val="20"/>
        </w:rPr>
        <w:t>on which you became aware of this disposition.</w:t>
      </w:r>
    </w:p>
    <w:p w14:paraId="11B66D36" w14:textId="091BF770" w:rsidR="006D34CE" w:rsidRDefault="006D34CE" w:rsidP="006D34CE">
      <w:pPr>
        <w:ind w:leftChars="94" w:left="563" w:hangingChars="209" w:hanging="382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(5)</w:t>
      </w:r>
      <w:r w:rsidRPr="006D34CE">
        <w:rPr>
          <w:rFonts w:eastAsia="ＭＳ ゴシック"/>
          <w:sz w:val="20"/>
          <w:szCs w:val="20"/>
        </w:rPr>
        <w:t xml:space="preserve"> </w:t>
      </w:r>
      <w:r>
        <w:rPr>
          <w:rFonts w:eastAsia="ＭＳ ゴシック"/>
          <w:sz w:val="20"/>
          <w:szCs w:val="20"/>
        </w:rPr>
        <w:t xml:space="preserve"> </w:t>
      </w:r>
      <w:r w:rsidRPr="00822D39">
        <w:rPr>
          <w:rFonts w:eastAsia="ＭＳ ゴシック"/>
          <w:sz w:val="20"/>
          <w:szCs w:val="20"/>
        </w:rPr>
        <w:t>If you are dissatisfied with this disposition, in addition to the request for review as described above in (</w:t>
      </w:r>
      <w:r>
        <w:rPr>
          <w:rFonts w:eastAsia="ＭＳ ゴシック"/>
          <w:sz w:val="20"/>
          <w:szCs w:val="20"/>
        </w:rPr>
        <w:t>4</w:t>
      </w:r>
      <w:r w:rsidRPr="00822D39">
        <w:rPr>
          <w:rFonts w:eastAsia="ＭＳ ゴシック"/>
          <w:sz w:val="20"/>
          <w:szCs w:val="20"/>
        </w:rPr>
        <w:t xml:space="preserve">), you may also file a lawsuit against the </w:t>
      </w:r>
      <w:r w:rsidRPr="00C731BB">
        <w:rPr>
          <w:rFonts w:eastAsia="ＭＳ ゴシック"/>
          <w:sz w:val="20"/>
          <w:szCs w:val="20"/>
          <w:u w:val="single"/>
        </w:rPr>
        <w:t>(prefectural</w:t>
      </w:r>
      <w:r w:rsidRPr="00C731BB">
        <w:rPr>
          <w:rFonts w:eastAsia="ＭＳ ゴシック" w:hint="eastAsia"/>
          <w:sz w:val="20"/>
          <w:szCs w:val="20"/>
          <w:u w:val="single"/>
        </w:rPr>
        <w:t xml:space="preserve"> </w:t>
      </w:r>
      <w:r w:rsidRPr="00C731BB">
        <w:rPr>
          <w:rFonts w:eastAsia="ＭＳ ゴシック"/>
          <w:sz w:val="20"/>
          <w:szCs w:val="20"/>
          <w:u w:val="single"/>
        </w:rPr>
        <w:t>government</w:t>
      </w:r>
      <w:r>
        <w:rPr>
          <w:rFonts w:eastAsia="ＭＳ ゴシック"/>
          <w:sz w:val="20"/>
          <w:szCs w:val="20"/>
          <w:u w:val="single"/>
        </w:rPr>
        <w:t>)</w:t>
      </w:r>
      <w:r w:rsidRPr="00C731BB">
        <w:rPr>
          <w:rFonts w:eastAsia="ＭＳ ゴシック"/>
          <w:sz w:val="20"/>
          <w:szCs w:val="20"/>
          <w:u w:val="single"/>
        </w:rPr>
        <w:t xml:space="preserve"> </w:t>
      </w:r>
      <w:r w:rsidRPr="00822D39">
        <w:rPr>
          <w:rFonts w:eastAsia="ＭＳ ゴシック"/>
          <w:sz w:val="20"/>
          <w:szCs w:val="20"/>
        </w:rPr>
        <w:t>for the revocation of this disposition within 6 months from the day following that on which you became aware of this disposition. (</w:t>
      </w:r>
      <w:r w:rsidR="00A42E1C">
        <w:rPr>
          <w:rFonts w:eastAsia="ＭＳ ゴシック" w:hint="eastAsia"/>
          <w:sz w:val="20"/>
          <w:szCs w:val="20"/>
        </w:rPr>
        <w:t>T</w:t>
      </w:r>
      <w:r w:rsidR="00A42E1C" w:rsidRPr="00822D39">
        <w:rPr>
          <w:rFonts w:eastAsia="ＭＳ ゴシック"/>
          <w:sz w:val="20"/>
          <w:szCs w:val="20"/>
        </w:rPr>
        <w:t xml:space="preserve">he </w:t>
      </w:r>
      <w:r w:rsidRPr="00822D39">
        <w:rPr>
          <w:rFonts w:eastAsia="ＭＳ ゴシック"/>
          <w:sz w:val="20"/>
          <w:szCs w:val="20"/>
        </w:rPr>
        <w:t xml:space="preserve">person representing the </w:t>
      </w:r>
      <w:r w:rsidRPr="00C731BB">
        <w:rPr>
          <w:rFonts w:eastAsia="ＭＳ ゴシック"/>
          <w:sz w:val="20"/>
          <w:szCs w:val="20"/>
          <w:u w:val="single"/>
        </w:rPr>
        <w:t>(prefectural government)</w:t>
      </w:r>
      <w:r w:rsidRPr="00822D39">
        <w:rPr>
          <w:rFonts w:eastAsia="ＭＳ ゴシック"/>
          <w:sz w:val="20"/>
          <w:szCs w:val="20"/>
        </w:rPr>
        <w:t xml:space="preserve"> in a lawsuit shall be the governor of the </w:t>
      </w:r>
      <w:r w:rsidRPr="00C731BB">
        <w:rPr>
          <w:rFonts w:eastAsia="ＭＳ ゴシック"/>
          <w:sz w:val="20"/>
          <w:szCs w:val="20"/>
          <w:u w:val="single"/>
        </w:rPr>
        <w:t>(prefecture</w:t>
      </w:r>
      <w:r>
        <w:rPr>
          <w:rFonts w:eastAsia="ＭＳ ゴシック"/>
          <w:sz w:val="20"/>
          <w:szCs w:val="20"/>
          <w:u w:val="single"/>
        </w:rPr>
        <w:t>)</w:t>
      </w:r>
      <w:r w:rsidRPr="00822D39">
        <w:rPr>
          <w:rFonts w:eastAsia="ＭＳ ゴシック"/>
          <w:sz w:val="20"/>
          <w:szCs w:val="20"/>
        </w:rPr>
        <w:t>).</w:t>
      </w:r>
    </w:p>
    <w:p w14:paraId="588E0FCC" w14:textId="43AF7B1A" w:rsidR="00575C21" w:rsidRPr="006D34CE" w:rsidRDefault="006D34CE" w:rsidP="006D34CE">
      <w:pPr>
        <w:ind w:leftChars="94" w:left="563" w:hangingChars="209" w:hanging="382"/>
        <w:rPr>
          <w:rFonts w:eastAsia="ＭＳ ゴシック"/>
          <w:sz w:val="20"/>
          <w:szCs w:val="20"/>
        </w:rPr>
      </w:pPr>
      <w:r>
        <w:rPr>
          <w:rFonts w:eastAsia="ＭＳ ゴシック"/>
          <w:sz w:val="20"/>
          <w:szCs w:val="20"/>
        </w:rPr>
        <w:t>(6)</w:t>
      </w:r>
      <w:r w:rsidRPr="006D34CE">
        <w:rPr>
          <w:rFonts w:eastAsia="ＭＳ ゴシック"/>
          <w:sz w:val="20"/>
          <w:szCs w:val="20"/>
        </w:rPr>
        <w:t xml:space="preserve"> </w:t>
      </w:r>
      <w:r>
        <w:rPr>
          <w:rFonts w:eastAsia="ＭＳ ゴシック"/>
          <w:sz w:val="20"/>
          <w:szCs w:val="20"/>
        </w:rPr>
        <w:t xml:space="preserve"> </w:t>
      </w:r>
      <w:r w:rsidRPr="00822D39">
        <w:rPr>
          <w:rFonts w:eastAsia="ＭＳ ゴシック"/>
          <w:sz w:val="20"/>
          <w:szCs w:val="20"/>
        </w:rPr>
        <w:t>If you are dissatisfied with this disposition, in addition to the request for review as described above in (</w:t>
      </w:r>
      <w:r>
        <w:rPr>
          <w:rFonts w:eastAsia="ＭＳ ゴシック"/>
          <w:sz w:val="20"/>
          <w:szCs w:val="20"/>
        </w:rPr>
        <w:t>4</w:t>
      </w:r>
      <w:r w:rsidRPr="00822D39">
        <w:rPr>
          <w:rFonts w:eastAsia="ＭＳ ゴシック"/>
          <w:sz w:val="20"/>
          <w:szCs w:val="20"/>
        </w:rPr>
        <w:t xml:space="preserve">), you may also file a lawsuit against the </w:t>
      </w:r>
      <w:r w:rsidRPr="00C731BB">
        <w:rPr>
          <w:rFonts w:eastAsia="ＭＳ ゴシック"/>
          <w:sz w:val="20"/>
          <w:szCs w:val="20"/>
          <w:u w:val="single"/>
        </w:rPr>
        <w:t>(prefectural</w:t>
      </w:r>
      <w:r w:rsidRPr="00C731BB">
        <w:rPr>
          <w:rFonts w:eastAsia="ＭＳ ゴシック" w:hint="eastAsia"/>
          <w:sz w:val="20"/>
          <w:szCs w:val="20"/>
          <w:u w:val="single"/>
        </w:rPr>
        <w:t xml:space="preserve"> </w:t>
      </w:r>
      <w:r w:rsidRPr="00C731BB">
        <w:rPr>
          <w:rFonts w:eastAsia="ＭＳ ゴシック"/>
          <w:sz w:val="20"/>
          <w:szCs w:val="20"/>
          <w:u w:val="single"/>
        </w:rPr>
        <w:t>government</w:t>
      </w:r>
      <w:r>
        <w:rPr>
          <w:rFonts w:eastAsia="ＭＳ ゴシック"/>
          <w:sz w:val="20"/>
          <w:szCs w:val="20"/>
          <w:u w:val="single"/>
        </w:rPr>
        <w:t>)</w:t>
      </w:r>
      <w:r w:rsidRPr="00C731BB">
        <w:rPr>
          <w:rFonts w:eastAsia="ＭＳ ゴシック"/>
          <w:sz w:val="20"/>
          <w:szCs w:val="20"/>
          <w:u w:val="single"/>
        </w:rPr>
        <w:t xml:space="preserve"> </w:t>
      </w:r>
      <w:r w:rsidRPr="00822D39">
        <w:rPr>
          <w:rFonts w:eastAsia="ＭＳ ゴシック"/>
          <w:sz w:val="20"/>
          <w:szCs w:val="20"/>
        </w:rPr>
        <w:t xml:space="preserve">for the revocation of this disposition within 6 months from the day following that on which you became aware of this disposition. (the person representing the </w:t>
      </w:r>
      <w:r w:rsidRPr="00C731BB">
        <w:rPr>
          <w:rFonts w:eastAsia="ＭＳ ゴシック"/>
          <w:sz w:val="20"/>
          <w:szCs w:val="20"/>
          <w:u w:val="single"/>
        </w:rPr>
        <w:t>(prefectural government)</w:t>
      </w:r>
      <w:r w:rsidRPr="00822D39">
        <w:rPr>
          <w:rFonts w:eastAsia="ＭＳ ゴシック"/>
          <w:sz w:val="20"/>
          <w:szCs w:val="20"/>
        </w:rPr>
        <w:t xml:space="preserve"> in a lawsuit shall be the governor of the </w:t>
      </w:r>
      <w:r w:rsidRPr="00C731BB">
        <w:rPr>
          <w:rFonts w:eastAsia="ＭＳ ゴシック"/>
          <w:sz w:val="20"/>
          <w:szCs w:val="20"/>
          <w:u w:val="single"/>
        </w:rPr>
        <w:t>(prefecture</w:t>
      </w:r>
      <w:r>
        <w:rPr>
          <w:rFonts w:eastAsia="ＭＳ ゴシック"/>
          <w:sz w:val="20"/>
          <w:szCs w:val="20"/>
          <w:u w:val="single"/>
        </w:rPr>
        <w:t>)</w:t>
      </w:r>
      <w:r w:rsidRPr="00822D39">
        <w:rPr>
          <w:rFonts w:eastAsia="ＭＳ ゴシック"/>
          <w:sz w:val="20"/>
          <w:szCs w:val="20"/>
        </w:rPr>
        <w:t>).</w:t>
      </w:r>
    </w:p>
    <w:p w14:paraId="1FD8991B" w14:textId="77777777" w:rsidR="005A40AD" w:rsidRDefault="00800BF6" w:rsidP="00BE230E">
      <w:pPr>
        <w:ind w:firstLineChars="1984" w:firstLine="4424"/>
        <w:jc w:val="left"/>
        <w:rPr>
          <w:rFonts w:eastAsia="ＭＳ Ｐゴシック"/>
          <w:sz w:val="24"/>
        </w:rPr>
      </w:pPr>
      <w:r w:rsidRPr="006D34CE">
        <w:rPr>
          <w:rFonts w:eastAsia="ＭＳ Ｐゴシック"/>
          <w:sz w:val="24"/>
        </w:rPr>
        <w:t xml:space="preserve">　</w:t>
      </w:r>
    </w:p>
    <w:p w14:paraId="09BFF08D" w14:textId="698EA18D" w:rsidR="004A6CF1" w:rsidRPr="006D34CE" w:rsidRDefault="006D34CE" w:rsidP="00BE230E">
      <w:pPr>
        <w:ind w:firstLineChars="1984" w:firstLine="3630"/>
        <w:jc w:val="left"/>
        <w:rPr>
          <w:rFonts w:eastAsia="ＭＳ Ｐゴシック" w:cs="ＭＳ ゴシック"/>
          <w:kern w:val="0"/>
          <w:sz w:val="28"/>
          <w:szCs w:val="28"/>
          <w:lang w:val="pt-PT"/>
        </w:rPr>
      </w:pPr>
      <w:r w:rsidRPr="006D34CE">
        <w:rPr>
          <w:rFonts w:eastAsia="ＭＳ Ｐゴシック"/>
          <w:sz w:val="20"/>
        </w:rPr>
        <w:t>Contact person:</w:t>
      </w:r>
      <w:r w:rsidR="002834F3" w:rsidRPr="006D34CE">
        <w:rPr>
          <w:rFonts w:eastAsia="ＭＳ ゴシック"/>
          <w:sz w:val="24"/>
          <w:u w:val="single"/>
        </w:rPr>
        <w:t xml:space="preserve">                      </w:t>
      </w:r>
    </w:p>
    <w:sectPr w:rsidR="004A6CF1" w:rsidRPr="006D34C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7C275" w14:textId="77777777" w:rsidR="0055713D" w:rsidRDefault="0055713D">
      <w:r>
        <w:separator/>
      </w:r>
    </w:p>
  </w:endnote>
  <w:endnote w:type="continuationSeparator" w:id="0">
    <w:p w14:paraId="685EFC1F" w14:textId="77777777" w:rsidR="0055713D" w:rsidRDefault="005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04CF" w14:textId="77777777" w:rsidR="0055713D" w:rsidRDefault="0055713D">
      <w:r>
        <w:separator/>
      </w:r>
    </w:p>
  </w:footnote>
  <w:footnote w:type="continuationSeparator" w:id="0">
    <w:p w14:paraId="46147249" w14:textId="77777777" w:rsidR="0055713D" w:rsidRDefault="0055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5551" w14:textId="77777777" w:rsidR="006D34CE" w:rsidRPr="005A2FBD" w:rsidRDefault="006D34CE" w:rsidP="006D34CE">
    <w:pPr>
      <w:pStyle w:val="a3"/>
      <w:rPr>
        <w:rFonts w:eastAsia="HG丸ｺﾞｼｯｸM-PRO"/>
        <w:kern w:val="0"/>
        <w:sz w:val="22"/>
        <w:szCs w:val="22"/>
      </w:rPr>
    </w:pPr>
    <w:r w:rsidRPr="005A2FBD">
      <w:rPr>
        <w:rFonts w:eastAsia="HG丸ｺﾞｼｯｸM-PRO"/>
        <w:kern w:val="0"/>
        <w:sz w:val="22"/>
        <w:szCs w:val="22"/>
      </w:rPr>
      <w:t>This is a reference document to aid understanding.</w:t>
    </w:r>
  </w:p>
  <w:p w14:paraId="6794F963" w14:textId="18B4D0DC" w:rsidR="006D34CE" w:rsidRPr="005A2FBD" w:rsidRDefault="006D34CE" w:rsidP="006D34CE">
    <w:pPr>
      <w:pStyle w:val="a3"/>
      <w:rPr>
        <w:sz w:val="20"/>
        <w:szCs w:val="22"/>
      </w:rPr>
    </w:pPr>
    <w:r w:rsidRPr="005A2FBD">
      <w:rPr>
        <w:rFonts w:eastAsia="HG丸ｺﾞｼｯｸM-PRO"/>
        <w:kern w:val="0"/>
        <w:sz w:val="22"/>
        <w:szCs w:val="22"/>
      </w:rPr>
      <w:t xml:space="preserve">The official document is the Japanese document issued by the </w:t>
    </w:r>
    <w:r w:rsidR="00D018DC">
      <w:rPr>
        <w:rFonts w:eastAsia="HG丸ｺﾞｼｯｸM-PRO" w:hint="eastAsia"/>
        <w:kern w:val="0"/>
        <w:sz w:val="22"/>
        <w:szCs w:val="22"/>
      </w:rPr>
      <w:t>P</w:t>
    </w:r>
    <w:r w:rsidR="00D018DC" w:rsidRPr="005A2FBD">
      <w:rPr>
        <w:rFonts w:eastAsia="HG丸ｺﾞｼｯｸM-PRO"/>
        <w:kern w:val="0"/>
        <w:sz w:val="22"/>
        <w:szCs w:val="22"/>
      </w:rPr>
      <w:t xml:space="preserve">ublic </w:t>
    </w:r>
    <w:r w:rsidR="00D018DC">
      <w:rPr>
        <w:rFonts w:eastAsia="HG丸ｺﾞｼｯｸM-PRO" w:hint="eastAsia"/>
        <w:kern w:val="0"/>
        <w:sz w:val="22"/>
        <w:szCs w:val="22"/>
      </w:rPr>
      <w:t>H</w:t>
    </w:r>
    <w:r w:rsidR="00D018DC" w:rsidRPr="005A2FBD">
      <w:rPr>
        <w:rFonts w:eastAsia="HG丸ｺﾞｼｯｸM-PRO"/>
        <w:kern w:val="0"/>
        <w:sz w:val="22"/>
        <w:szCs w:val="22"/>
      </w:rPr>
      <w:t xml:space="preserve">ealth </w:t>
    </w:r>
    <w:r w:rsidR="00D018DC">
      <w:rPr>
        <w:rFonts w:eastAsia="HG丸ｺﾞｼｯｸM-PRO" w:hint="eastAsia"/>
        <w:kern w:val="0"/>
        <w:sz w:val="22"/>
        <w:szCs w:val="22"/>
      </w:rPr>
      <w:t>C</w:t>
    </w:r>
    <w:r w:rsidR="00D018DC" w:rsidRPr="005A2FBD">
      <w:rPr>
        <w:rFonts w:eastAsia="HG丸ｺﾞｼｯｸM-PRO"/>
        <w:kern w:val="0"/>
        <w:sz w:val="22"/>
        <w:szCs w:val="22"/>
      </w:rPr>
      <w:t>enter</w:t>
    </w:r>
    <w:r w:rsidRPr="005A2FBD">
      <w:rPr>
        <w:rFonts w:eastAsia="HG丸ｺﾞｼｯｸM-PRO"/>
        <w:kern w:val="0"/>
        <w:sz w:val="22"/>
        <w:szCs w:val="22"/>
      </w:rPr>
      <w:t>.</w:t>
    </w:r>
  </w:p>
  <w:p w14:paraId="7B2DFE0C" w14:textId="77777777" w:rsidR="00760B32" w:rsidRPr="006D34CE" w:rsidRDefault="00760B32" w:rsidP="00575C21">
    <w:pPr>
      <w:pStyle w:val="a3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84C"/>
    <w:multiLevelType w:val="hybridMultilevel"/>
    <w:tmpl w:val="3A7C0FD0"/>
    <w:lvl w:ilvl="0" w:tplc="48AA0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0750A2"/>
    <w:multiLevelType w:val="hybridMultilevel"/>
    <w:tmpl w:val="543A99FE"/>
    <w:lvl w:ilvl="0" w:tplc="6252801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0185A"/>
    <w:multiLevelType w:val="hybridMultilevel"/>
    <w:tmpl w:val="692AD434"/>
    <w:lvl w:ilvl="0" w:tplc="6EB0C33E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Century" w:hAnsi="Century" w:hint="default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214B04"/>
    <w:multiLevelType w:val="hybridMultilevel"/>
    <w:tmpl w:val="161A32BE"/>
    <w:lvl w:ilvl="0" w:tplc="572A4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25544483">
    <w:abstractNumId w:val="1"/>
  </w:num>
  <w:num w:numId="2" w16cid:durableId="1056588876">
    <w:abstractNumId w:val="3"/>
  </w:num>
  <w:num w:numId="3" w16cid:durableId="1040402520">
    <w:abstractNumId w:val="4"/>
  </w:num>
  <w:num w:numId="4" w16cid:durableId="1781487431">
    <w:abstractNumId w:val="2"/>
  </w:num>
  <w:num w:numId="5" w16cid:durableId="103704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F6"/>
    <w:rsid w:val="000037D6"/>
    <w:rsid w:val="00020740"/>
    <w:rsid w:val="000228FF"/>
    <w:rsid w:val="00044111"/>
    <w:rsid w:val="000964F4"/>
    <w:rsid w:val="000B3631"/>
    <w:rsid w:val="00130E70"/>
    <w:rsid w:val="00191CE3"/>
    <w:rsid w:val="001C372C"/>
    <w:rsid w:val="002368BD"/>
    <w:rsid w:val="00243263"/>
    <w:rsid w:val="002449CF"/>
    <w:rsid w:val="002834F3"/>
    <w:rsid w:val="002D5077"/>
    <w:rsid w:val="002D5B6E"/>
    <w:rsid w:val="002F09E3"/>
    <w:rsid w:val="002F4B46"/>
    <w:rsid w:val="002F60C2"/>
    <w:rsid w:val="00317EDE"/>
    <w:rsid w:val="003403A9"/>
    <w:rsid w:val="00351505"/>
    <w:rsid w:val="00371595"/>
    <w:rsid w:val="00381C63"/>
    <w:rsid w:val="004142BD"/>
    <w:rsid w:val="004418AB"/>
    <w:rsid w:val="00462DE0"/>
    <w:rsid w:val="004949DD"/>
    <w:rsid w:val="004A6CF1"/>
    <w:rsid w:val="00514F48"/>
    <w:rsid w:val="00521129"/>
    <w:rsid w:val="0052163C"/>
    <w:rsid w:val="0055713D"/>
    <w:rsid w:val="00575C21"/>
    <w:rsid w:val="005A40AD"/>
    <w:rsid w:val="005C05CC"/>
    <w:rsid w:val="005E0587"/>
    <w:rsid w:val="00616C30"/>
    <w:rsid w:val="00641BF5"/>
    <w:rsid w:val="00655E8D"/>
    <w:rsid w:val="006D34CE"/>
    <w:rsid w:val="006D5207"/>
    <w:rsid w:val="00701F61"/>
    <w:rsid w:val="00732FC4"/>
    <w:rsid w:val="007442B1"/>
    <w:rsid w:val="00760B32"/>
    <w:rsid w:val="00767B13"/>
    <w:rsid w:val="00777CFF"/>
    <w:rsid w:val="00781855"/>
    <w:rsid w:val="007A71A8"/>
    <w:rsid w:val="007E17E7"/>
    <w:rsid w:val="00800BF6"/>
    <w:rsid w:val="00813041"/>
    <w:rsid w:val="00880D0F"/>
    <w:rsid w:val="00883AB4"/>
    <w:rsid w:val="008A2B11"/>
    <w:rsid w:val="008A7073"/>
    <w:rsid w:val="008B45AC"/>
    <w:rsid w:val="008B69DB"/>
    <w:rsid w:val="00937FF1"/>
    <w:rsid w:val="0095325E"/>
    <w:rsid w:val="009C6B23"/>
    <w:rsid w:val="009F0977"/>
    <w:rsid w:val="009F7FE8"/>
    <w:rsid w:val="00A31D44"/>
    <w:rsid w:val="00A42E1C"/>
    <w:rsid w:val="00B148D0"/>
    <w:rsid w:val="00B17AEF"/>
    <w:rsid w:val="00B56F0B"/>
    <w:rsid w:val="00B57D80"/>
    <w:rsid w:val="00B73AE4"/>
    <w:rsid w:val="00B84FC3"/>
    <w:rsid w:val="00B86ABA"/>
    <w:rsid w:val="00BB6A63"/>
    <w:rsid w:val="00BD32FB"/>
    <w:rsid w:val="00BE230E"/>
    <w:rsid w:val="00BF7A28"/>
    <w:rsid w:val="00C4377C"/>
    <w:rsid w:val="00C46625"/>
    <w:rsid w:val="00C532C9"/>
    <w:rsid w:val="00C67EDF"/>
    <w:rsid w:val="00C75731"/>
    <w:rsid w:val="00D018DC"/>
    <w:rsid w:val="00D60E56"/>
    <w:rsid w:val="00DE66D3"/>
    <w:rsid w:val="00E1395A"/>
    <w:rsid w:val="00E2460D"/>
    <w:rsid w:val="00E42B0B"/>
    <w:rsid w:val="00E52565"/>
    <w:rsid w:val="00E6719A"/>
    <w:rsid w:val="00E90599"/>
    <w:rsid w:val="00EE0547"/>
    <w:rsid w:val="00EF031A"/>
    <w:rsid w:val="00F21180"/>
    <w:rsid w:val="00F343CA"/>
    <w:rsid w:val="00F57DFD"/>
    <w:rsid w:val="00F81A56"/>
    <w:rsid w:val="00F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52E5F"/>
  <w15:chartTrackingRefBased/>
  <w15:docId w15:val="{264F54B6-5EDF-415E-9F79-2DB6CD64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B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BF6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800BF6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F81A56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575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C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E0547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D018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Toyokawa Health No</vt:lpstr>
      <vt:lpstr>Toyokawa Health No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Yuko Sakai</cp:lastModifiedBy>
  <cp:revision>2</cp:revision>
  <cp:lastPrinted>2025-03-03T13:25:00Z</cp:lastPrinted>
  <dcterms:created xsi:type="dcterms:W3CDTF">2025-03-10T04:04:00Z</dcterms:created>
  <dcterms:modified xsi:type="dcterms:W3CDTF">2025-03-10T04:04:00Z</dcterms:modified>
</cp:coreProperties>
</file>