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9215" w14:textId="77777777" w:rsidR="00DC1E5C" w:rsidRDefault="00C37AE5" w:rsidP="007C4D8C">
      <w:pPr>
        <w:spacing w:line="0" w:lineRule="atLeast"/>
        <w:ind w:right="3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D0BC8" wp14:editId="1349D144">
                <wp:simplePos x="0" y="0"/>
                <wp:positionH relativeFrom="column">
                  <wp:posOffset>196850</wp:posOffset>
                </wp:positionH>
                <wp:positionV relativeFrom="paragraph">
                  <wp:posOffset>52676</wp:posOffset>
                </wp:positionV>
                <wp:extent cx="488950" cy="5695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B375" w14:textId="77777777" w:rsidR="006C1236" w:rsidRPr="00AA7DD8" w:rsidRDefault="006C1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A7DD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099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5pt;margin-top:4.15pt;width:38.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" filled="f" stroked="f">
                <v:path arrowok="t"/>
                <v:textbox inset="5.85pt,.7pt,5.85pt,.7pt">
                  <w:txbxContent>
                    <w:p w14:paraId="0A766AB3" w14:textId="77777777" w:rsidR="006C1236" w:rsidRPr="00AA7DD8" w:rsidRDefault="006C1236">
                      <w:pPr>
                        <w:rPr>
                          <w:sz w:val="36"/>
                          <w:szCs w:val="36"/>
                        </w:rPr>
                      </w:pPr>
                      <w:r w:rsidRPr="00AA7DD8">
                        <w:rPr>
                          <w:rFonts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239DE91A" w14:textId="77777777" w:rsidR="00C37AE5" w:rsidRDefault="00C37AE5" w:rsidP="007C4D8C">
      <w:pPr>
        <w:spacing w:line="0" w:lineRule="atLeast"/>
        <w:ind w:right="3"/>
        <w:jc w:val="center"/>
        <w:rPr>
          <w:rFonts w:ascii="Times New Roman" w:hAnsi="Times New Roman"/>
          <w:sz w:val="24"/>
          <w:szCs w:val="24"/>
        </w:rPr>
      </w:pPr>
    </w:p>
    <w:p w14:paraId="7C044A22" w14:textId="77777777" w:rsidR="007C4D8C" w:rsidRDefault="00DC1E5C" w:rsidP="007C4D8C">
      <w:pPr>
        <w:spacing w:line="0" w:lineRule="atLeast"/>
        <w:ind w:right="3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EDCB30" wp14:editId="6A98ADBA">
            <wp:simplePos x="0" y="0"/>
            <wp:positionH relativeFrom="column">
              <wp:posOffset>-133985</wp:posOffset>
            </wp:positionH>
            <wp:positionV relativeFrom="paragraph">
              <wp:posOffset>153035</wp:posOffset>
            </wp:positionV>
            <wp:extent cx="6592570" cy="970915"/>
            <wp:effectExtent l="0" t="0" r="0" b="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CE353" w14:textId="77777777" w:rsidR="00DB0CE7" w:rsidRDefault="00DB0CE7" w:rsidP="00DB0CE7">
      <w:pPr>
        <w:tabs>
          <w:tab w:val="center" w:pos="5384"/>
          <w:tab w:val="left" w:pos="9240"/>
        </w:tabs>
        <w:spacing w:line="0" w:lineRule="atLeast"/>
        <w:ind w:right="3" w:firstLineChars="931" w:firstLine="2239"/>
        <w:jc w:val="left"/>
        <w:rPr>
          <w:rFonts w:ascii="Times New Roman" w:hAnsi="Times New Roman"/>
          <w:sz w:val="24"/>
          <w:szCs w:val="24"/>
        </w:rPr>
      </w:pPr>
    </w:p>
    <w:p w14:paraId="5CC9D36C" w14:textId="77777777" w:rsidR="00DB0CE7" w:rsidRDefault="00DB0CE7" w:rsidP="00DB0CE7">
      <w:pPr>
        <w:tabs>
          <w:tab w:val="center" w:pos="5384"/>
          <w:tab w:val="left" w:pos="9240"/>
        </w:tabs>
        <w:spacing w:line="0" w:lineRule="atLeast"/>
        <w:ind w:right="3" w:firstLineChars="931" w:firstLine="2239"/>
        <w:jc w:val="left"/>
        <w:rPr>
          <w:rFonts w:ascii="Times New Roman" w:hAnsi="Times New Roman"/>
          <w:sz w:val="24"/>
          <w:szCs w:val="24"/>
        </w:rPr>
      </w:pPr>
    </w:p>
    <w:p w14:paraId="45C0C222" w14:textId="77777777" w:rsidR="009536AC" w:rsidRPr="00ED30FD" w:rsidRDefault="00ED30FD" w:rsidP="00ED30FD">
      <w:pPr>
        <w:tabs>
          <w:tab w:val="center" w:pos="5384"/>
          <w:tab w:val="left" w:pos="9240"/>
        </w:tabs>
        <w:spacing w:line="0" w:lineRule="atLeast"/>
        <w:ind w:right="3"/>
        <w:jc w:val="lef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</w:t>
      </w:r>
      <w:r w:rsidR="007C4D8C" w:rsidRPr="00ED30FD">
        <w:rPr>
          <w:rFonts w:ascii="Arial" w:hAnsi="Arial" w:cs="Arial"/>
          <w:b/>
        </w:rPr>
        <w:t xml:space="preserve">Если у вас диагностирован туберкулез и вы госпитализированы... </w:t>
      </w:r>
      <w:proofErr w:type="gramStart"/>
      <w:r w:rsidR="007C4D8C" w:rsidRPr="00ED30FD">
        <w:rPr>
          <w:rFonts w:ascii="Arial" w:hAnsi="Arial" w:cs="Arial"/>
          <w:b/>
        </w:rPr>
        <w:t>( Статья</w:t>
      </w:r>
      <w:proofErr w:type="gramEnd"/>
      <w:r w:rsidR="007C4D8C" w:rsidRPr="00ED30FD">
        <w:rPr>
          <w:rFonts w:ascii="Arial" w:hAnsi="Arial" w:cs="Arial"/>
          <w:b/>
        </w:rPr>
        <w:t xml:space="preserve"> 37 )</w:t>
      </w:r>
    </w:p>
    <w:p w14:paraId="0EE45B69" w14:textId="77777777" w:rsidR="009536AC" w:rsidRPr="00815DA5" w:rsidRDefault="009536AC" w:rsidP="00363CDD">
      <w:pPr>
        <w:tabs>
          <w:tab w:val="center" w:pos="5384"/>
          <w:tab w:val="left" w:pos="9240"/>
        </w:tabs>
        <w:spacing w:line="0" w:lineRule="atLeast"/>
        <w:ind w:right="3"/>
        <w:jc w:val="right"/>
        <w:rPr>
          <w:rFonts w:ascii="Arial" w:hAnsi="Arial" w:cs="Arial"/>
          <w:b/>
          <w:sz w:val="28"/>
          <w:szCs w:val="28"/>
        </w:rPr>
      </w:pPr>
    </w:p>
    <w:p w14:paraId="69938270" w14:textId="77777777" w:rsidR="009536AC" w:rsidRPr="00815DA5" w:rsidRDefault="009536AC" w:rsidP="009536AC">
      <w:pPr>
        <w:tabs>
          <w:tab w:val="center" w:pos="5384"/>
          <w:tab w:val="left" w:pos="9240"/>
        </w:tabs>
        <w:spacing w:line="0" w:lineRule="atLeast"/>
        <w:ind w:right="3"/>
        <w:jc w:val="left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14:paraId="09E5FEB6" w14:textId="77777777" w:rsidR="00CD5DA4" w:rsidRDefault="00CD5DA4" w:rsidP="00583D28">
      <w:pPr>
        <w:spacing w:line="420" w:lineRule="exact"/>
        <w:rPr>
          <w:rFonts w:ascii="Segoe UI Symbol" w:hAnsi="Segoe UI Symbol" w:cs="Segoe UI Symbol"/>
          <w:sz w:val="20"/>
          <w:szCs w:val="20"/>
        </w:rPr>
      </w:pPr>
    </w:p>
    <w:p w14:paraId="5B0004D6" w14:textId="33882AFD" w:rsidR="00583D28" w:rsidRPr="00815DA5" w:rsidRDefault="007C4D8C" w:rsidP="00583D28">
      <w:pPr>
        <w:spacing w:line="420" w:lineRule="exact"/>
        <w:rPr>
          <w:rFonts w:ascii="Arial" w:hAnsi="Arial" w:cs="Arial"/>
          <w:sz w:val="20"/>
          <w:szCs w:val="20"/>
        </w:rPr>
      </w:pPr>
      <w:r w:rsidRPr="00815DA5">
        <w:rPr>
          <w:rFonts w:ascii="Segoe UI Symbol" w:hAnsi="Segoe UI Symbol" w:cs="Segoe UI Symbol"/>
          <w:sz w:val="20"/>
          <w:szCs w:val="20"/>
        </w:rPr>
        <w:t>★</w:t>
      </w:r>
      <w:r w:rsidRPr="00815DA5">
        <w:rPr>
          <w:rFonts w:ascii="Arial" w:hAnsi="Arial" w:cs="Arial"/>
          <w:sz w:val="20"/>
          <w:szCs w:val="20"/>
        </w:rPr>
        <w:t xml:space="preserve"> Что такое туберкулез?</w:t>
      </w:r>
    </w:p>
    <w:p w14:paraId="2AC67324" w14:textId="77777777" w:rsidR="00DB0CE7" w:rsidRPr="00815DA5" w:rsidRDefault="00DB0CE7" w:rsidP="007C4D8C">
      <w:pPr>
        <w:rPr>
          <w:rFonts w:ascii="Arial" w:hAnsi="Arial" w:cs="Arial"/>
        </w:rPr>
      </w:pPr>
    </w:p>
    <w:p w14:paraId="1A3BE70D" w14:textId="77777777" w:rsidR="00476CC8" w:rsidRPr="00815DA5" w:rsidRDefault="007C4D8C" w:rsidP="007C4D8C">
      <w:pPr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</w:rPr>
        <w:t xml:space="preserve">　</w:t>
      </w:r>
      <w:r w:rsidRPr="00815DA5">
        <w:rPr>
          <w:rFonts w:ascii="Arial" w:hAnsi="Arial" w:cs="Arial"/>
          <w:sz w:val="20"/>
          <w:szCs w:val="20"/>
        </w:rPr>
        <w:t xml:space="preserve">Туберкулез – это заболевание, при котором происходит вдыхание туберкулезных бацилл и </w:t>
      </w:r>
      <w:proofErr w:type="gramStart"/>
      <w:r w:rsidR="00ED30FD">
        <w:rPr>
          <w:rFonts w:ascii="Arial" w:hAnsi="Arial" w:cs="Arial"/>
          <w:sz w:val="20"/>
          <w:szCs w:val="20"/>
          <w:lang w:val="ru-RU"/>
        </w:rPr>
        <w:t xml:space="preserve">происходит </w:t>
      </w:r>
      <w:r w:rsidRPr="00815DA5">
        <w:rPr>
          <w:rFonts w:ascii="Arial" w:hAnsi="Arial" w:cs="Arial"/>
          <w:sz w:val="20"/>
          <w:szCs w:val="20"/>
        </w:rPr>
        <w:t xml:space="preserve"> воспаление</w:t>
      </w:r>
      <w:proofErr w:type="gramEnd"/>
      <w:r w:rsidRPr="00815DA5">
        <w:rPr>
          <w:rFonts w:ascii="Arial" w:hAnsi="Arial" w:cs="Arial"/>
          <w:sz w:val="20"/>
          <w:szCs w:val="20"/>
        </w:rPr>
        <w:t xml:space="preserve"> преимущественно в легких. Если заболевание протекает в легкой форме и не вызывает туберкулезную палочку на языке, риск заражения окружающих отсутствует.</w:t>
      </w:r>
    </w:p>
    <w:p w14:paraId="071B8F54" w14:textId="77777777" w:rsidR="00DB0CE7" w:rsidRPr="00815DA5" w:rsidRDefault="00DB0CE7" w:rsidP="003179CF">
      <w:pPr>
        <w:rPr>
          <w:rFonts w:ascii="Arial" w:hAnsi="Arial" w:cs="Arial"/>
          <w:sz w:val="20"/>
          <w:szCs w:val="20"/>
        </w:rPr>
      </w:pPr>
    </w:p>
    <w:p w14:paraId="4756466F" w14:textId="77777777" w:rsidR="009536AC" w:rsidRPr="00815DA5" w:rsidRDefault="007C4D8C" w:rsidP="007C4D8C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Если у вас на языке есть туберкулезные бациллы, они могут рассеиваться</w:t>
      </w:r>
      <w:r w:rsidR="00ED30FD">
        <w:rPr>
          <w:rFonts w:ascii="Arial" w:hAnsi="Arial" w:cs="Arial"/>
          <w:sz w:val="20"/>
          <w:szCs w:val="20"/>
          <w:lang w:val="ru-RU"/>
        </w:rPr>
        <w:t xml:space="preserve"> в пространстве</w:t>
      </w:r>
      <w:r w:rsidRPr="00815DA5">
        <w:rPr>
          <w:rFonts w:ascii="Arial" w:hAnsi="Arial" w:cs="Arial"/>
          <w:sz w:val="20"/>
          <w:szCs w:val="20"/>
        </w:rPr>
        <w:t xml:space="preserve">, когда вы кашляете или чихаете, а если окружающие вас люди вдыхают бактерии, </w:t>
      </w:r>
      <w:r w:rsidR="00ED30FD">
        <w:rPr>
          <w:rFonts w:ascii="Arial" w:hAnsi="Arial" w:cs="Arial"/>
          <w:sz w:val="20"/>
          <w:szCs w:val="20"/>
          <w:lang w:val="ru-RU"/>
        </w:rPr>
        <w:t xml:space="preserve">то они тоже </w:t>
      </w:r>
      <w:proofErr w:type="spellStart"/>
      <w:r w:rsidRPr="00815DA5">
        <w:rPr>
          <w:rFonts w:ascii="Arial" w:hAnsi="Arial" w:cs="Arial"/>
          <w:sz w:val="20"/>
          <w:szCs w:val="20"/>
        </w:rPr>
        <w:t>мо</w:t>
      </w:r>
      <w:proofErr w:type="spellEnd"/>
      <w:r w:rsidR="00ED30FD">
        <w:rPr>
          <w:rFonts w:ascii="Arial" w:hAnsi="Arial" w:cs="Arial"/>
          <w:sz w:val="20"/>
          <w:szCs w:val="20"/>
          <w:lang w:val="ru-RU"/>
        </w:rPr>
        <w:t xml:space="preserve">гут </w:t>
      </w:r>
      <w:r w:rsidRPr="00815DA5">
        <w:rPr>
          <w:rFonts w:ascii="Arial" w:hAnsi="Arial" w:cs="Arial"/>
          <w:sz w:val="20"/>
          <w:szCs w:val="20"/>
        </w:rPr>
        <w:t>заразиться. (Даже если заразит</w:t>
      </w:r>
      <w:proofErr w:type="spellStart"/>
      <w:r w:rsidR="00ED30FD">
        <w:rPr>
          <w:rFonts w:ascii="Arial" w:hAnsi="Arial" w:cs="Arial"/>
          <w:sz w:val="20"/>
          <w:szCs w:val="20"/>
          <w:lang w:val="ru-RU"/>
        </w:rPr>
        <w:t>ься</w:t>
      </w:r>
      <w:proofErr w:type="spellEnd"/>
      <w:r w:rsidRPr="00815DA5">
        <w:rPr>
          <w:rFonts w:ascii="Arial" w:hAnsi="Arial" w:cs="Arial"/>
          <w:sz w:val="20"/>
          <w:szCs w:val="20"/>
        </w:rPr>
        <w:t xml:space="preserve"> туберкулезом, </w:t>
      </w:r>
      <w:r w:rsidR="00ED30FD">
        <w:rPr>
          <w:rFonts w:ascii="Arial" w:hAnsi="Arial" w:cs="Arial"/>
          <w:sz w:val="20"/>
          <w:szCs w:val="20"/>
          <w:lang w:val="ru-RU"/>
        </w:rPr>
        <w:t xml:space="preserve">это не всегда значит, что </w:t>
      </w:r>
      <w:r w:rsidRPr="00815DA5">
        <w:rPr>
          <w:rFonts w:ascii="Arial" w:hAnsi="Arial" w:cs="Arial"/>
          <w:sz w:val="20"/>
          <w:szCs w:val="20"/>
        </w:rPr>
        <w:t>вы заболеете.)</w:t>
      </w:r>
    </w:p>
    <w:p w14:paraId="53D8DDA6" w14:textId="77777777" w:rsidR="00DB0CE7" w:rsidRPr="00815DA5" w:rsidRDefault="00DB0CE7" w:rsidP="00DB0CE7">
      <w:pPr>
        <w:ind w:firstLineChars="100" w:firstLine="220"/>
        <w:rPr>
          <w:rFonts w:ascii="Arial" w:hAnsi="Arial" w:cs="Arial"/>
        </w:rPr>
      </w:pPr>
    </w:p>
    <w:p w14:paraId="41BC1487" w14:textId="77777777" w:rsidR="00693766" w:rsidRPr="00815DA5" w:rsidRDefault="007C4D8C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Туберкулез — это заболевание, которое можно вылечить, если принимать лекарство правильно (обычно в течение 6 месяцев и более) в соответствии с указаниями врача.</w:t>
      </w:r>
    </w:p>
    <w:p w14:paraId="676C561C" w14:textId="77777777" w:rsidR="003179CF" w:rsidRPr="00815DA5" w:rsidRDefault="003179CF" w:rsidP="006D42E3">
      <w:pPr>
        <w:pStyle w:val="a8"/>
        <w:ind w:leftChars="0" w:left="0"/>
        <w:rPr>
          <w:rFonts w:ascii="Arial" w:hAnsi="Arial" w:cs="Arial"/>
          <w:sz w:val="20"/>
          <w:szCs w:val="20"/>
        </w:rPr>
      </w:pPr>
    </w:p>
    <w:p w14:paraId="42304C8F" w14:textId="77777777" w:rsidR="006D42E3" w:rsidRPr="00815DA5" w:rsidRDefault="006D42E3" w:rsidP="006D42E3">
      <w:pPr>
        <w:pStyle w:val="a8"/>
        <w:ind w:leftChars="0" w:left="0"/>
        <w:rPr>
          <w:rFonts w:ascii="Arial" w:hAnsi="Arial" w:cs="Arial"/>
          <w:sz w:val="20"/>
          <w:szCs w:val="20"/>
        </w:rPr>
      </w:pPr>
      <w:r w:rsidRPr="00815DA5">
        <w:rPr>
          <w:rFonts w:ascii="Segoe UI Symbol" w:hAnsi="Segoe UI Symbol" w:cs="Segoe UI Symbol"/>
          <w:sz w:val="20"/>
          <w:szCs w:val="20"/>
        </w:rPr>
        <w:t>★</w:t>
      </w:r>
      <w:r w:rsidRPr="00815DA5">
        <w:rPr>
          <w:rFonts w:ascii="Arial" w:hAnsi="Arial" w:cs="Arial"/>
          <w:sz w:val="20"/>
          <w:szCs w:val="20"/>
        </w:rPr>
        <w:t xml:space="preserve"> Уведомление о туберкулезе</w:t>
      </w:r>
    </w:p>
    <w:p w14:paraId="51F5E25D" w14:textId="77777777" w:rsidR="00DB0CE7" w:rsidRPr="00815DA5" w:rsidRDefault="00DB0CE7" w:rsidP="00DB0CE7">
      <w:pPr>
        <w:pStyle w:val="a8"/>
        <w:ind w:leftChars="0" w:left="0" w:firstLineChars="100" w:firstLine="240"/>
        <w:rPr>
          <w:rFonts w:ascii="Arial" w:hAnsi="Arial" w:cs="Arial"/>
          <w:sz w:val="24"/>
          <w:szCs w:val="24"/>
        </w:rPr>
      </w:pPr>
    </w:p>
    <w:p w14:paraId="60F9F083" w14:textId="77777777" w:rsidR="006D42E3" w:rsidRPr="00815DA5" w:rsidRDefault="006D42E3" w:rsidP="00DB0CE7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Поскольку туберкулез является инфекционным заболеванием, врач, диагностирующий его, обязан сообщить в поликлинику адрес, имя, фамилию, дату рождения, пол, род занятий и т. д. больного на основании закона.</w:t>
      </w:r>
    </w:p>
    <w:p w14:paraId="6F8CAC8D" w14:textId="77777777" w:rsidR="00DB0CE7" w:rsidRPr="00815DA5" w:rsidRDefault="00DB0CE7" w:rsidP="006D42E3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02C48AB2" w14:textId="77777777" w:rsidR="003179CF" w:rsidRPr="00815DA5" w:rsidRDefault="007C4D8C" w:rsidP="003179CF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Получив уведомление от врача, поликлиника спросит вас о ваших симптомах и условиях жизни посредством информации из медицинского учреждения и опроса вас или вашей семьи.</w:t>
      </w:r>
    </w:p>
    <w:p w14:paraId="490990AD" w14:textId="77777777" w:rsidR="003179CF" w:rsidRPr="00815DA5" w:rsidRDefault="003179CF" w:rsidP="003179CF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0F0017AB" w14:textId="77777777" w:rsidR="00353350" w:rsidRPr="00815DA5" w:rsidRDefault="00353350" w:rsidP="0029004D">
      <w:pPr>
        <w:spacing w:line="420" w:lineRule="exact"/>
        <w:rPr>
          <w:rFonts w:ascii="Arial" w:hAnsi="Arial" w:cs="Arial"/>
          <w:sz w:val="20"/>
          <w:szCs w:val="20"/>
        </w:rPr>
      </w:pPr>
      <w:r w:rsidRPr="00815DA5">
        <w:rPr>
          <w:rFonts w:ascii="Segoe UI Symbol" w:hAnsi="Segoe UI Symbol" w:cs="Segoe UI Symbol"/>
          <w:sz w:val="20"/>
          <w:szCs w:val="20"/>
        </w:rPr>
        <w:t>★</w:t>
      </w:r>
      <w:r w:rsidRPr="00815DA5">
        <w:rPr>
          <w:rFonts w:ascii="Arial" w:hAnsi="Arial" w:cs="Arial"/>
          <w:sz w:val="20"/>
          <w:szCs w:val="20"/>
        </w:rPr>
        <w:t xml:space="preserve"> Рекомендации по госпитализации и защита прав человека</w:t>
      </w:r>
    </w:p>
    <w:p w14:paraId="1198A4EF" w14:textId="77777777" w:rsidR="00DB0CE7" w:rsidRPr="00815DA5" w:rsidRDefault="00DB0CE7" w:rsidP="00DB0CE7">
      <w:pPr>
        <w:pStyle w:val="a8"/>
        <w:ind w:leftChars="0" w:left="0" w:firstLineChars="100" w:firstLine="240"/>
        <w:rPr>
          <w:rFonts w:ascii="Arial" w:hAnsi="Arial" w:cs="Arial"/>
          <w:sz w:val="24"/>
          <w:szCs w:val="24"/>
        </w:rPr>
      </w:pPr>
    </w:p>
    <w:p w14:paraId="27FC25F0" w14:textId="77777777" w:rsidR="00C35F8A" w:rsidRPr="00815DA5" w:rsidRDefault="00C35F8A" w:rsidP="00DB0CE7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 xml:space="preserve">Если поликлиника определит, что пациент является больным туберкулезом, который может заразить </w:t>
      </w:r>
      <w:r w:rsidR="00ED30FD">
        <w:rPr>
          <w:rFonts w:ascii="Arial" w:hAnsi="Arial" w:cs="Arial"/>
          <w:sz w:val="20"/>
          <w:szCs w:val="20"/>
          <w:lang w:val="ru-RU"/>
        </w:rPr>
        <w:t>другого</w:t>
      </w:r>
      <w:r w:rsidRPr="00815DA5">
        <w:rPr>
          <w:rFonts w:ascii="Arial" w:hAnsi="Arial" w:cs="Arial"/>
          <w:sz w:val="20"/>
          <w:szCs w:val="20"/>
        </w:rPr>
        <w:t xml:space="preserve"> человека </w:t>
      </w:r>
      <w:proofErr w:type="gramStart"/>
      <w:r w:rsidRPr="00815DA5">
        <w:rPr>
          <w:rFonts w:ascii="Arial" w:hAnsi="Arial" w:cs="Arial"/>
          <w:sz w:val="20"/>
          <w:szCs w:val="20"/>
        </w:rPr>
        <w:t>туберкулезом ,</w:t>
      </w:r>
      <w:proofErr w:type="gramEnd"/>
      <w:r w:rsidRPr="00815DA5">
        <w:rPr>
          <w:rFonts w:ascii="Arial" w:hAnsi="Arial" w:cs="Arial"/>
          <w:sz w:val="20"/>
          <w:szCs w:val="20"/>
        </w:rPr>
        <w:t xml:space="preserve"> поликлиника выдает «рекомендацию о госпитализации на основании Закона об инфекционных заболеваниях» для госпитализации в медицинское учреждение </w:t>
      </w:r>
      <w:r w:rsidR="00ED30FD">
        <w:rPr>
          <w:rFonts w:ascii="Arial" w:hAnsi="Arial" w:cs="Arial"/>
          <w:sz w:val="20"/>
          <w:szCs w:val="20"/>
          <w:lang w:val="ru-RU"/>
        </w:rPr>
        <w:t xml:space="preserve">в </w:t>
      </w:r>
      <w:proofErr w:type="spellStart"/>
      <w:r w:rsidRPr="00815DA5">
        <w:rPr>
          <w:rFonts w:ascii="Arial" w:hAnsi="Arial" w:cs="Arial"/>
          <w:sz w:val="20"/>
          <w:szCs w:val="20"/>
        </w:rPr>
        <w:t>туберкулёзн</w:t>
      </w:r>
      <w:r w:rsidR="00ED30FD">
        <w:rPr>
          <w:rFonts w:ascii="Arial" w:hAnsi="Arial" w:cs="Arial"/>
          <w:sz w:val="20"/>
          <w:szCs w:val="20"/>
          <w:lang w:val="ru-RU"/>
        </w:rPr>
        <w:t>ое</w:t>
      </w:r>
      <w:proofErr w:type="spellEnd"/>
      <w:r w:rsidR="00ED30FD">
        <w:rPr>
          <w:rFonts w:ascii="Arial" w:hAnsi="Arial" w:cs="Arial"/>
          <w:sz w:val="20"/>
          <w:szCs w:val="20"/>
          <w:lang w:val="ru-RU"/>
        </w:rPr>
        <w:t xml:space="preserve"> отделение</w:t>
      </w:r>
      <w:r w:rsidRPr="00815DA5">
        <w:rPr>
          <w:rFonts w:ascii="Arial" w:hAnsi="Arial" w:cs="Arial"/>
          <w:sz w:val="20"/>
          <w:szCs w:val="20"/>
        </w:rPr>
        <w:t>.</w:t>
      </w:r>
    </w:p>
    <w:p w14:paraId="0F483C1C" w14:textId="77777777" w:rsidR="00DB0CE7" w:rsidRPr="00815DA5" w:rsidRDefault="00DB0CE7" w:rsidP="00DB0CE7">
      <w:pPr>
        <w:pStyle w:val="a8"/>
        <w:ind w:leftChars="0" w:left="0" w:firstLineChars="100" w:firstLine="210"/>
        <w:rPr>
          <w:rFonts w:ascii="Arial" w:hAnsi="Arial" w:cs="Arial"/>
        </w:rPr>
      </w:pPr>
    </w:p>
    <w:p w14:paraId="6136C26E" w14:textId="77777777" w:rsidR="00DB0CE7" w:rsidRPr="00815DA5" w:rsidRDefault="007C4D8C" w:rsidP="003179CF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В целях защиты прав человека стационарные пациенты или их опекуны, у которых есть мнения или жалобы, могут обратиться с запросом в центр общественного здравоохранения.</w:t>
      </w:r>
    </w:p>
    <w:p w14:paraId="0CCDE203" w14:textId="77777777" w:rsidR="003179CF" w:rsidRPr="00815DA5" w:rsidRDefault="003179CF" w:rsidP="003179CF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</w:p>
    <w:p w14:paraId="51643DB8" w14:textId="77777777" w:rsidR="009536AC" w:rsidRPr="00815DA5" w:rsidRDefault="00C35F8A" w:rsidP="00C35F8A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 xml:space="preserve">Центр здоровья примет решение о «рекомендации по госпитализации» после рассмотрения мнений экспертов инфекционного экспертного совета </w:t>
      </w:r>
      <w:r w:rsidR="00ED30FD">
        <w:rPr>
          <w:rFonts w:ascii="Arial" w:hAnsi="Arial" w:cs="Arial"/>
          <w:sz w:val="20"/>
          <w:szCs w:val="20"/>
          <w:lang w:val="ru-RU"/>
        </w:rPr>
        <w:t xml:space="preserve">относительно </w:t>
      </w:r>
      <w:r w:rsidRPr="00815DA5">
        <w:rPr>
          <w:rFonts w:ascii="Arial" w:hAnsi="Arial" w:cs="Arial"/>
          <w:sz w:val="20"/>
          <w:szCs w:val="20"/>
        </w:rPr>
        <w:t>пациентов.</w:t>
      </w:r>
    </w:p>
    <w:p w14:paraId="0DA09144" w14:textId="77777777" w:rsidR="00DB0CE7" w:rsidRPr="00815DA5" w:rsidRDefault="00DB0CE7" w:rsidP="003179CF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</w:p>
    <w:p w14:paraId="63F193E0" w14:textId="77777777" w:rsidR="00AB4CB2" w:rsidRPr="00815DA5" w:rsidRDefault="00AB4CB2" w:rsidP="00C35F8A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(Примечание) Если вас необходимо госпитализировать из-за других заболеваний</w:t>
      </w:r>
      <w:r w:rsidR="00ED30FD">
        <w:rPr>
          <w:rFonts w:ascii="Arial" w:hAnsi="Arial" w:cs="Arial"/>
          <w:sz w:val="20"/>
          <w:szCs w:val="20"/>
          <w:lang w:val="ru-RU"/>
        </w:rPr>
        <w:t>,</w:t>
      </w:r>
      <w:r w:rsidRPr="00815DA5">
        <w:rPr>
          <w:rFonts w:ascii="Arial" w:hAnsi="Arial" w:cs="Arial"/>
          <w:sz w:val="20"/>
          <w:szCs w:val="20"/>
        </w:rPr>
        <w:t xml:space="preserve"> и нет риска заражения, «рекомендация по госпитализации» не будет дана.</w:t>
      </w:r>
    </w:p>
    <w:p w14:paraId="45C2DEBA" w14:textId="77777777" w:rsidR="003179CF" w:rsidRDefault="003179CF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5FE7640E" w14:textId="77777777" w:rsidR="00DC1E5C" w:rsidRDefault="00DC1E5C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4AF648CC" w14:textId="77777777" w:rsidR="00C37AE5" w:rsidRPr="00DC1E5C" w:rsidRDefault="00C37AE5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6553A089" w14:textId="77777777" w:rsidR="009536AC" w:rsidRPr="00815DA5" w:rsidRDefault="00C35F8A" w:rsidP="0029004D">
      <w:pPr>
        <w:spacing w:line="420" w:lineRule="exact"/>
        <w:rPr>
          <w:rFonts w:ascii="Arial" w:hAnsi="Arial" w:cs="Arial"/>
          <w:sz w:val="24"/>
          <w:szCs w:val="24"/>
        </w:rPr>
      </w:pPr>
      <w:r w:rsidRPr="00815DA5">
        <w:rPr>
          <w:rFonts w:ascii="Segoe UI Symbol" w:hAnsi="Segoe UI Symbol" w:cs="Segoe UI Symbol"/>
          <w:sz w:val="20"/>
          <w:szCs w:val="20"/>
        </w:rPr>
        <w:t>★</w:t>
      </w:r>
      <w:r w:rsidRPr="00815DA5">
        <w:rPr>
          <w:rFonts w:ascii="Arial" w:hAnsi="Arial" w:cs="Arial"/>
          <w:sz w:val="20"/>
          <w:szCs w:val="20"/>
        </w:rPr>
        <w:t xml:space="preserve"> Государственная система здравоохранения</w:t>
      </w:r>
    </w:p>
    <w:p w14:paraId="54428D39" w14:textId="77777777" w:rsidR="00DB0CE7" w:rsidRPr="00815DA5" w:rsidRDefault="00DB0CE7" w:rsidP="00DB0CE7">
      <w:pPr>
        <w:ind w:firstLineChars="100" w:firstLine="220"/>
        <w:rPr>
          <w:rFonts w:ascii="Arial" w:hAnsi="Arial" w:cs="Arial"/>
        </w:rPr>
      </w:pPr>
    </w:p>
    <w:p w14:paraId="18309B4D" w14:textId="77777777" w:rsidR="00C35F8A" w:rsidRPr="00815DA5" w:rsidRDefault="00C35F8A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 xml:space="preserve">Если вы поступили в лечебное </w:t>
      </w:r>
      <w:r w:rsidR="00ED30FD">
        <w:rPr>
          <w:rFonts w:ascii="Arial" w:hAnsi="Arial" w:cs="Arial"/>
          <w:sz w:val="20"/>
          <w:szCs w:val="20"/>
          <w:lang w:val="ru-RU"/>
        </w:rPr>
        <w:t xml:space="preserve">туберкулезное </w:t>
      </w:r>
      <w:r w:rsidRPr="00815DA5">
        <w:rPr>
          <w:rFonts w:ascii="Arial" w:hAnsi="Arial" w:cs="Arial"/>
          <w:sz w:val="20"/>
          <w:szCs w:val="20"/>
        </w:rPr>
        <w:t>учреждение</w:t>
      </w:r>
      <w:r w:rsidR="00ED30FD">
        <w:rPr>
          <w:rFonts w:ascii="Arial" w:hAnsi="Arial" w:cs="Arial"/>
          <w:sz w:val="20"/>
          <w:szCs w:val="20"/>
          <w:lang w:val="ru-RU"/>
        </w:rPr>
        <w:t>, то</w:t>
      </w:r>
      <w:r w:rsidRPr="00815DA5">
        <w:rPr>
          <w:rFonts w:ascii="Arial" w:hAnsi="Arial" w:cs="Arial"/>
          <w:sz w:val="20"/>
          <w:szCs w:val="20"/>
        </w:rPr>
        <w:t xml:space="preserve"> в соответствии с «Рекомендацией по госпитализации», часть расходов на стационарное лечение будет покрываться за счет государственных расходов (в зависимости от вашего дохода, все расходы на стационарное лечение будут покрываться за счет государства).</w:t>
      </w:r>
    </w:p>
    <w:p w14:paraId="1BC2996A" w14:textId="77777777" w:rsidR="009536AC" w:rsidRPr="00815DA5" w:rsidRDefault="00C35F8A" w:rsidP="00C35F8A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Центр общественного здоровья выдает «карту пациента» на основании заявления о государственных расходах и предъявляет ее медицинскому учреждению для получения государственных расходов на медицинские расходы.</w:t>
      </w:r>
    </w:p>
    <w:p w14:paraId="13843314" w14:textId="77777777" w:rsidR="003179CF" w:rsidRPr="00815DA5" w:rsidRDefault="003179CF" w:rsidP="00C35F8A">
      <w:pPr>
        <w:rPr>
          <w:rFonts w:ascii="Arial" w:hAnsi="Arial" w:cs="Arial"/>
          <w:sz w:val="24"/>
          <w:szCs w:val="24"/>
        </w:rPr>
      </w:pPr>
    </w:p>
    <w:p w14:paraId="51A84940" w14:textId="77777777" w:rsidR="003179CF" w:rsidRPr="00815DA5" w:rsidRDefault="003179CF" w:rsidP="00C35F8A">
      <w:pPr>
        <w:rPr>
          <w:rFonts w:ascii="Arial" w:hAnsi="Arial" w:cs="Arial"/>
          <w:sz w:val="24"/>
          <w:szCs w:val="24"/>
        </w:rPr>
      </w:pPr>
    </w:p>
    <w:p w14:paraId="400F04ED" w14:textId="77777777" w:rsidR="009536AC" w:rsidRPr="00815DA5" w:rsidRDefault="00C35F8A" w:rsidP="00C35F8A">
      <w:pPr>
        <w:rPr>
          <w:rFonts w:ascii="Arial" w:hAnsi="Arial" w:cs="Arial"/>
          <w:sz w:val="20"/>
          <w:szCs w:val="20"/>
        </w:rPr>
      </w:pPr>
      <w:r w:rsidRPr="00815DA5">
        <w:rPr>
          <w:rFonts w:ascii="Segoe UI Symbol" w:hAnsi="Segoe UI Symbol" w:cs="Segoe UI Symbol"/>
          <w:sz w:val="20"/>
          <w:szCs w:val="20"/>
        </w:rPr>
        <w:t>★</w:t>
      </w:r>
      <w:r w:rsidRPr="00815DA5">
        <w:rPr>
          <w:rFonts w:ascii="Arial" w:hAnsi="Arial" w:cs="Arial"/>
          <w:sz w:val="20"/>
          <w:szCs w:val="20"/>
        </w:rPr>
        <w:t xml:space="preserve"> </w:t>
      </w:r>
      <w:r w:rsidR="00ED30FD">
        <w:rPr>
          <w:rFonts w:ascii="Arial" w:hAnsi="Arial" w:cs="Arial"/>
          <w:sz w:val="20"/>
          <w:szCs w:val="20"/>
          <w:lang w:val="ru-RU"/>
        </w:rPr>
        <w:t>М</w:t>
      </w:r>
      <w:proofErr w:type="spellStart"/>
      <w:r w:rsidRPr="00815DA5">
        <w:rPr>
          <w:rFonts w:ascii="Arial" w:hAnsi="Arial" w:cs="Arial"/>
          <w:sz w:val="20"/>
          <w:szCs w:val="20"/>
        </w:rPr>
        <w:t>едицинское</w:t>
      </w:r>
      <w:proofErr w:type="spellEnd"/>
      <w:r w:rsidRPr="00815DA5">
        <w:rPr>
          <w:rFonts w:ascii="Arial" w:hAnsi="Arial" w:cs="Arial"/>
          <w:sz w:val="20"/>
          <w:szCs w:val="20"/>
        </w:rPr>
        <w:t xml:space="preserve"> обследование</w:t>
      </w:r>
    </w:p>
    <w:p w14:paraId="1B3CC86C" w14:textId="77777777" w:rsidR="00DB0CE7" w:rsidRPr="00815DA5" w:rsidRDefault="00DB0CE7" w:rsidP="00DB0CE7">
      <w:pPr>
        <w:ind w:firstLineChars="100" w:firstLine="220"/>
        <w:rPr>
          <w:rFonts w:ascii="Arial" w:hAnsi="Arial" w:cs="Arial"/>
        </w:rPr>
      </w:pPr>
    </w:p>
    <w:p w14:paraId="05E1A64A" w14:textId="77777777" w:rsidR="009536AC" w:rsidRPr="00815DA5" w:rsidRDefault="007C4D8C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Медицинский центр рекомендует членам семьи, которые могут быть инфицированы туберкулезом, или тем, кто контактировал с ним в повседневной жизни, при необходимости пройти медицинское обследование.</w:t>
      </w:r>
    </w:p>
    <w:p w14:paraId="3CB50A33" w14:textId="77777777" w:rsidR="003179CF" w:rsidRPr="00815DA5" w:rsidRDefault="003179CF" w:rsidP="00DB0CE7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08550B8A" w14:textId="77777777" w:rsidR="003179CF" w:rsidRPr="00815DA5" w:rsidRDefault="003179CF" w:rsidP="00DB0CE7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41A86BC6" w14:textId="77777777" w:rsidR="00CB455F" w:rsidRPr="00815DA5" w:rsidRDefault="00DC1E5C" w:rsidP="00D771B7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4DA8BC" wp14:editId="044F3148">
                <wp:simplePos x="0" y="0"/>
                <wp:positionH relativeFrom="column">
                  <wp:posOffset>139700</wp:posOffset>
                </wp:positionH>
                <wp:positionV relativeFrom="paragraph">
                  <wp:posOffset>97155</wp:posOffset>
                </wp:positionV>
                <wp:extent cx="6426200" cy="16522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65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3BCEA" id="AutoShape 3" o:spid="_x0000_s1026" style="position:absolute;left:0;text-align:left;margin-left:11pt;margin-top:7.65pt;width:506pt;height:1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" filled="f">
                <v:path arrowok="t"/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2249BB" wp14:editId="57737C13">
            <wp:simplePos x="0" y="0"/>
            <wp:positionH relativeFrom="column">
              <wp:posOffset>5937250</wp:posOffset>
            </wp:positionH>
            <wp:positionV relativeFrom="paragraph">
              <wp:posOffset>97155</wp:posOffset>
            </wp:positionV>
            <wp:extent cx="531495" cy="47498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5F12" w14:textId="77777777" w:rsidR="00DB0CE7" w:rsidRPr="00815DA5" w:rsidRDefault="00DB0CE7" w:rsidP="00DB0CE7">
      <w:pPr>
        <w:ind w:firstLineChars="200" w:firstLine="481"/>
        <w:rPr>
          <w:rFonts w:ascii="Arial" w:hAnsi="Arial" w:cs="Arial"/>
          <w:sz w:val="24"/>
          <w:szCs w:val="24"/>
        </w:rPr>
      </w:pPr>
    </w:p>
    <w:p w14:paraId="01BB3512" w14:textId="77777777" w:rsidR="00205CF6" w:rsidRPr="00815DA5" w:rsidRDefault="007C4D8C" w:rsidP="00DB0CE7">
      <w:pPr>
        <w:ind w:firstLineChars="200" w:firstLine="401"/>
        <w:rPr>
          <w:rFonts w:ascii="Arial" w:hAnsi="Arial" w:cs="Arial"/>
          <w:sz w:val="20"/>
          <w:szCs w:val="20"/>
        </w:rPr>
      </w:pPr>
      <w:r w:rsidRPr="00815DA5">
        <w:rPr>
          <w:rFonts w:ascii="Arial" w:hAnsi="Arial" w:cs="Arial"/>
          <w:sz w:val="20"/>
          <w:szCs w:val="20"/>
        </w:rPr>
        <w:t>Для вопросов и консультаций...</w:t>
      </w:r>
    </w:p>
    <w:p w14:paraId="05EFAD03" w14:textId="77777777" w:rsidR="000175A3" w:rsidRPr="00815DA5" w:rsidRDefault="000175A3" w:rsidP="00C35F8A">
      <w:pPr>
        <w:spacing w:line="400" w:lineRule="exact"/>
        <w:ind w:firstLineChars="860" w:firstLine="1724"/>
        <w:rPr>
          <w:rFonts w:ascii="Arial" w:hAnsi="Arial" w:cs="Arial"/>
          <w:color w:val="C0C0C0"/>
          <w:sz w:val="20"/>
          <w:szCs w:val="20"/>
          <w:lang w:eastAsia="zh-CN"/>
        </w:rPr>
      </w:pPr>
    </w:p>
    <w:sectPr w:rsidR="000175A3" w:rsidRPr="00815DA5" w:rsidSect="00363CDD">
      <w:headerReference w:type="first" r:id="rId9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3FC7" w14:textId="77777777" w:rsidR="00E655E5" w:rsidRDefault="00E655E5" w:rsidP="00583D28">
      <w:r>
        <w:separator/>
      </w:r>
    </w:p>
  </w:endnote>
  <w:endnote w:type="continuationSeparator" w:id="0">
    <w:p w14:paraId="5477160A" w14:textId="77777777" w:rsidR="00E655E5" w:rsidRDefault="00E655E5" w:rsidP="005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21B3" w14:textId="77777777" w:rsidR="00E655E5" w:rsidRDefault="00E655E5" w:rsidP="00583D28">
      <w:r>
        <w:separator/>
      </w:r>
    </w:p>
  </w:footnote>
  <w:footnote w:type="continuationSeparator" w:id="0">
    <w:p w14:paraId="296A7340" w14:textId="77777777" w:rsidR="00E655E5" w:rsidRDefault="00E655E5" w:rsidP="0058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4CCE" w14:textId="77777777" w:rsidR="00363CDD" w:rsidRPr="00ED30FD" w:rsidRDefault="00363CDD" w:rsidP="00363CDD">
    <w:pPr>
      <w:pStyle w:val="a4"/>
      <w:ind w:firstLineChars="100" w:firstLine="240"/>
      <w:rPr>
        <w:rFonts w:ascii="Arial" w:eastAsia="HG丸ｺﾞｼｯｸM-PRO" w:hAnsi="Arial" w:cs="Arial"/>
        <w:kern w:val="0"/>
        <w:sz w:val="24"/>
        <w:szCs w:val="24"/>
        <w:lang w:val="ru-RU"/>
      </w:rPr>
    </w:pPr>
    <w:r w:rsidRPr="00815DA5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ED30FD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0A484BFD" w14:textId="77777777" w:rsidR="00363CDD" w:rsidRPr="00815DA5" w:rsidRDefault="00363CDD" w:rsidP="00363CDD">
    <w:pPr>
      <w:pStyle w:val="a4"/>
      <w:ind w:firstLineChars="100" w:firstLine="240"/>
      <w:rPr>
        <w:rFonts w:ascii="Arial" w:hAnsi="Arial" w:cs="Arial"/>
        <w:sz w:val="21"/>
      </w:rPr>
    </w:pPr>
    <w:r w:rsidRPr="00815DA5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1051228">
    <w:abstractNumId w:val="8"/>
  </w:num>
  <w:num w:numId="2" w16cid:durableId="1088766102">
    <w:abstractNumId w:val="5"/>
  </w:num>
  <w:num w:numId="3" w16cid:durableId="473835366">
    <w:abstractNumId w:val="11"/>
  </w:num>
  <w:num w:numId="4" w16cid:durableId="1552229927">
    <w:abstractNumId w:val="10"/>
  </w:num>
  <w:num w:numId="5" w16cid:durableId="1768190764">
    <w:abstractNumId w:val="7"/>
  </w:num>
  <w:num w:numId="6" w16cid:durableId="669797143">
    <w:abstractNumId w:val="1"/>
  </w:num>
  <w:num w:numId="7" w16cid:durableId="1428498443">
    <w:abstractNumId w:val="4"/>
  </w:num>
  <w:num w:numId="8" w16cid:durableId="1355811811">
    <w:abstractNumId w:val="6"/>
  </w:num>
  <w:num w:numId="9" w16cid:durableId="98573774">
    <w:abstractNumId w:val="12"/>
  </w:num>
  <w:num w:numId="10" w16cid:durableId="1940486462">
    <w:abstractNumId w:val="0"/>
  </w:num>
  <w:num w:numId="11" w16cid:durableId="1625310749">
    <w:abstractNumId w:val="3"/>
  </w:num>
  <w:num w:numId="12" w16cid:durableId="1090157835">
    <w:abstractNumId w:val="9"/>
  </w:num>
  <w:num w:numId="13" w16cid:durableId="92923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175A3"/>
    <w:rsid w:val="00054453"/>
    <w:rsid w:val="00074518"/>
    <w:rsid w:val="000E1EBA"/>
    <w:rsid w:val="000E5CB7"/>
    <w:rsid w:val="000F24E7"/>
    <w:rsid w:val="00123415"/>
    <w:rsid w:val="001245CD"/>
    <w:rsid w:val="001515AA"/>
    <w:rsid w:val="001919EA"/>
    <w:rsid w:val="001A51D5"/>
    <w:rsid w:val="001C028F"/>
    <w:rsid w:val="00205CF6"/>
    <w:rsid w:val="00220551"/>
    <w:rsid w:val="00256420"/>
    <w:rsid w:val="00264F20"/>
    <w:rsid w:val="002650B2"/>
    <w:rsid w:val="00271312"/>
    <w:rsid w:val="002812D8"/>
    <w:rsid w:val="0029004D"/>
    <w:rsid w:val="00294D97"/>
    <w:rsid w:val="00296D8C"/>
    <w:rsid w:val="002C0CC4"/>
    <w:rsid w:val="002E7EC7"/>
    <w:rsid w:val="002F04CD"/>
    <w:rsid w:val="00300344"/>
    <w:rsid w:val="0031252D"/>
    <w:rsid w:val="003179CF"/>
    <w:rsid w:val="00331B54"/>
    <w:rsid w:val="003529F8"/>
    <w:rsid w:val="00353350"/>
    <w:rsid w:val="00361440"/>
    <w:rsid w:val="00363CDD"/>
    <w:rsid w:val="00382C5A"/>
    <w:rsid w:val="00390E1B"/>
    <w:rsid w:val="003A32F3"/>
    <w:rsid w:val="003A6DAB"/>
    <w:rsid w:val="003E7147"/>
    <w:rsid w:val="00476CC8"/>
    <w:rsid w:val="00492918"/>
    <w:rsid w:val="00496543"/>
    <w:rsid w:val="004A0B79"/>
    <w:rsid w:val="004D623A"/>
    <w:rsid w:val="004E485F"/>
    <w:rsid w:val="005002AA"/>
    <w:rsid w:val="0051770A"/>
    <w:rsid w:val="00527AEE"/>
    <w:rsid w:val="00557CB5"/>
    <w:rsid w:val="00566CFC"/>
    <w:rsid w:val="00571E5E"/>
    <w:rsid w:val="00576D69"/>
    <w:rsid w:val="00583D28"/>
    <w:rsid w:val="005B0A12"/>
    <w:rsid w:val="005E6576"/>
    <w:rsid w:val="005F1D6D"/>
    <w:rsid w:val="005F38FB"/>
    <w:rsid w:val="006221AA"/>
    <w:rsid w:val="0062230A"/>
    <w:rsid w:val="00634F6A"/>
    <w:rsid w:val="006572C0"/>
    <w:rsid w:val="006612BD"/>
    <w:rsid w:val="0066216B"/>
    <w:rsid w:val="00671387"/>
    <w:rsid w:val="00693766"/>
    <w:rsid w:val="006A5394"/>
    <w:rsid w:val="006A78FC"/>
    <w:rsid w:val="006A7F71"/>
    <w:rsid w:val="006B33B9"/>
    <w:rsid w:val="006C1236"/>
    <w:rsid w:val="006D42E3"/>
    <w:rsid w:val="006D492B"/>
    <w:rsid w:val="007026E6"/>
    <w:rsid w:val="00756507"/>
    <w:rsid w:val="0077599B"/>
    <w:rsid w:val="00782983"/>
    <w:rsid w:val="00795B74"/>
    <w:rsid w:val="007A50B3"/>
    <w:rsid w:val="007B28D7"/>
    <w:rsid w:val="007C357E"/>
    <w:rsid w:val="007C4D8C"/>
    <w:rsid w:val="007D6DCF"/>
    <w:rsid w:val="00805D97"/>
    <w:rsid w:val="00815DA5"/>
    <w:rsid w:val="00851289"/>
    <w:rsid w:val="00865B4E"/>
    <w:rsid w:val="008D3912"/>
    <w:rsid w:val="008E3160"/>
    <w:rsid w:val="008E3425"/>
    <w:rsid w:val="00903005"/>
    <w:rsid w:val="0091702E"/>
    <w:rsid w:val="009434E4"/>
    <w:rsid w:val="009479E0"/>
    <w:rsid w:val="00951802"/>
    <w:rsid w:val="009536AC"/>
    <w:rsid w:val="00967192"/>
    <w:rsid w:val="00982715"/>
    <w:rsid w:val="00990512"/>
    <w:rsid w:val="009921B4"/>
    <w:rsid w:val="009B4DB3"/>
    <w:rsid w:val="009D5CBF"/>
    <w:rsid w:val="00A04DA4"/>
    <w:rsid w:val="00A138A3"/>
    <w:rsid w:val="00A55FDC"/>
    <w:rsid w:val="00A870EF"/>
    <w:rsid w:val="00A97EF5"/>
    <w:rsid w:val="00AA12B5"/>
    <w:rsid w:val="00AA7DD8"/>
    <w:rsid w:val="00AB4CB2"/>
    <w:rsid w:val="00AB76DB"/>
    <w:rsid w:val="00AE0DFE"/>
    <w:rsid w:val="00AF1A95"/>
    <w:rsid w:val="00B43D1B"/>
    <w:rsid w:val="00B526E5"/>
    <w:rsid w:val="00B73219"/>
    <w:rsid w:val="00BC1F4D"/>
    <w:rsid w:val="00BD5BE4"/>
    <w:rsid w:val="00BE7856"/>
    <w:rsid w:val="00C2516C"/>
    <w:rsid w:val="00C35F8A"/>
    <w:rsid w:val="00C37AE5"/>
    <w:rsid w:val="00C522EF"/>
    <w:rsid w:val="00C605B4"/>
    <w:rsid w:val="00C74218"/>
    <w:rsid w:val="00C8294D"/>
    <w:rsid w:val="00C93EC2"/>
    <w:rsid w:val="00CB455F"/>
    <w:rsid w:val="00CC5DDC"/>
    <w:rsid w:val="00CD5DA4"/>
    <w:rsid w:val="00D03E84"/>
    <w:rsid w:val="00D04C64"/>
    <w:rsid w:val="00D56046"/>
    <w:rsid w:val="00D771B7"/>
    <w:rsid w:val="00D91CDC"/>
    <w:rsid w:val="00DA7F57"/>
    <w:rsid w:val="00DB0CE7"/>
    <w:rsid w:val="00DC1E5C"/>
    <w:rsid w:val="00DD23E3"/>
    <w:rsid w:val="00DE2B74"/>
    <w:rsid w:val="00DF0B8C"/>
    <w:rsid w:val="00E655E5"/>
    <w:rsid w:val="00E6585C"/>
    <w:rsid w:val="00E81A85"/>
    <w:rsid w:val="00E93BCA"/>
    <w:rsid w:val="00ED30FD"/>
    <w:rsid w:val="00F37C6E"/>
    <w:rsid w:val="00F43B38"/>
    <w:rsid w:val="00F75F17"/>
    <w:rsid w:val="00F902D3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C9168"/>
  <w15:chartTrackingRefBased/>
  <w15:docId w15:val="{4179099D-B67E-41EE-8BFB-E6FBF6D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D28"/>
    <w:rPr>
      <w:kern w:val="2"/>
      <w:sz w:val="22"/>
      <w:szCs w:val="22"/>
    </w:rPr>
  </w:style>
  <w:style w:type="paragraph" w:styleId="a6">
    <w:name w:val="footer"/>
    <w:basedOn w:val="a"/>
    <w:link w:val="a7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3D28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583D28"/>
    <w:pPr>
      <w:ind w:leftChars="400" w:left="840"/>
    </w:pPr>
    <w:rPr>
      <w:sz w:val="21"/>
    </w:rPr>
  </w:style>
  <w:style w:type="paragraph" w:customStyle="1" w:styleId="10pt">
    <w:name w:val="標準 + 10 pt"/>
    <w:aliases w:val="25% 灰色,行間 :  固定値 21 pt,左"/>
    <w:basedOn w:val="a"/>
    <w:rsid w:val="006D42E3"/>
    <w:pPr>
      <w:spacing w:line="420" w:lineRule="exact"/>
      <w:ind w:leftChars="91" w:left="201"/>
    </w:pPr>
    <w:rPr>
      <w:color w:val="C0C0C0"/>
      <w:sz w:val="20"/>
      <w:szCs w:val="20"/>
    </w:rPr>
  </w:style>
  <w:style w:type="paragraph" w:styleId="a9">
    <w:name w:val="Balloon Text"/>
    <w:basedOn w:val="a"/>
    <w:link w:val="aa"/>
    <w:rsid w:val="00AA7D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7D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4</cp:revision>
  <cp:lastPrinted>2012-08-03T07:48:00Z</cp:lastPrinted>
  <dcterms:created xsi:type="dcterms:W3CDTF">2022-07-25T03:01:00Z</dcterms:created>
  <dcterms:modified xsi:type="dcterms:W3CDTF">2022-07-25T03:02:00Z</dcterms:modified>
</cp:coreProperties>
</file>